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903" w:rsidRPr="00093BBA" w:rsidRDefault="00223903" w:rsidP="00223903">
      <w:pPr>
        <w:spacing w:line="240" w:lineRule="auto"/>
        <w:rPr>
          <w:rFonts w:ascii="Calibri" w:hAnsi="Calibri" w:cs="TTE15ED650t00"/>
          <w:b/>
          <w:sz w:val="28"/>
          <w:szCs w:val="28"/>
        </w:rPr>
      </w:pPr>
      <w:r w:rsidRPr="00093BBA">
        <w:rPr>
          <w:rFonts w:ascii="Calibri" w:hAnsi="Calibri" w:cs="TTE15ED650t00"/>
          <w:b/>
          <w:sz w:val="28"/>
          <w:szCs w:val="28"/>
        </w:rPr>
        <w:t xml:space="preserve">FASE DI LAVORO: </w:t>
      </w:r>
      <w:r>
        <w:rPr>
          <w:rFonts w:ascii="Calibri" w:hAnsi="Calibri" w:cs="TTE15ED650t00"/>
          <w:b/>
          <w:sz w:val="28"/>
          <w:szCs w:val="28"/>
        </w:rPr>
        <w:t>g</w:t>
      </w:r>
      <w:r w:rsidRPr="00093BBA">
        <w:rPr>
          <w:rFonts w:ascii="Calibri" w:hAnsi="Calibri" w:cs="TTE15ED650t00"/>
          <w:b/>
          <w:sz w:val="28"/>
          <w:szCs w:val="28"/>
        </w:rPr>
        <w:t>etto di calcestruzzo con pompa</w:t>
      </w:r>
    </w:p>
    <w:tbl>
      <w:tblPr>
        <w:tblpPr w:leftFromText="141" w:rightFromText="141" w:vertAnchor="text" w:tblpX="6281" w:tblpY="91"/>
        <w:tblW w:w="0" w:type="auto"/>
        <w:tblCellMar>
          <w:left w:w="70" w:type="dxa"/>
          <w:right w:w="70" w:type="dxa"/>
        </w:tblCellMar>
        <w:tblLook w:val="0000"/>
      </w:tblPr>
      <w:tblGrid>
        <w:gridCol w:w="3380"/>
      </w:tblGrid>
      <w:tr w:rsidR="00E24E9F" w:rsidTr="00E24E9F">
        <w:trPr>
          <w:trHeight w:val="2400"/>
        </w:trPr>
        <w:tc>
          <w:tcPr>
            <w:tcW w:w="3375" w:type="dxa"/>
          </w:tcPr>
          <w:p w:rsidR="00E24E9F" w:rsidRDefault="00E24E9F" w:rsidP="00E24E9F">
            <w:pPr>
              <w:spacing w:line="240" w:lineRule="auto"/>
              <w:rPr>
                <w:rFonts w:ascii="Calibri" w:hAnsi="Calibri" w:cs="TTE1C25C08t00"/>
              </w:rPr>
            </w:pPr>
            <w:r w:rsidRPr="00E24E9F">
              <w:rPr>
                <w:rFonts w:ascii="Calibri" w:hAnsi="Calibri" w:cs="TTE1C25C08t00"/>
                <w:noProof/>
              </w:rPr>
              <w:drawing>
                <wp:inline distT="0" distB="0" distL="0" distR="0">
                  <wp:extent cx="2038350" cy="1685925"/>
                  <wp:effectExtent l="19050" t="0" r="0" b="0"/>
                  <wp:docPr id="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3903" w:rsidRPr="00093BBA" w:rsidRDefault="00223903" w:rsidP="00223903">
      <w:pPr>
        <w:spacing w:line="240" w:lineRule="auto"/>
        <w:rPr>
          <w:rFonts w:ascii="Calibri" w:hAnsi="Calibri" w:cs="TTE1C25C08t00"/>
        </w:rPr>
      </w:pPr>
      <w:r w:rsidRPr="00093BBA">
        <w:rPr>
          <w:rFonts w:ascii="Calibri" w:hAnsi="Calibri" w:cs="TTE1C25C08t00"/>
        </w:rPr>
        <w:t xml:space="preserve">Trattasi delle operazioni di sollevamento e getto di calcestruzzo </w:t>
      </w:r>
      <w:r w:rsidR="00E24E9F">
        <w:rPr>
          <w:rFonts w:ascii="Calibri" w:hAnsi="Calibri" w:cs="TTE1C25C08t00"/>
        </w:rPr>
        <w:t xml:space="preserve">                                                                                      </w:t>
      </w:r>
      <w:r w:rsidRPr="00093BBA">
        <w:rPr>
          <w:rFonts w:ascii="Calibri" w:hAnsi="Calibri" w:cs="TTE1C25C08t00"/>
        </w:rPr>
        <w:t>mediante pompa ed</w:t>
      </w:r>
      <w:r>
        <w:rPr>
          <w:rFonts w:ascii="Calibri" w:hAnsi="Calibri" w:cs="TTE1C25C08t00"/>
        </w:rPr>
        <w:t xml:space="preserve"> </w:t>
      </w:r>
      <w:r w:rsidRPr="00093BBA">
        <w:rPr>
          <w:rFonts w:ascii="Calibri" w:hAnsi="Calibri" w:cs="TTE1C25C08t00"/>
        </w:rPr>
        <w:t>autobetoniera.</w:t>
      </w:r>
    </w:p>
    <w:p w:rsidR="00223903" w:rsidRPr="00E24E9F" w:rsidRDefault="00223903" w:rsidP="00223903">
      <w:pPr>
        <w:spacing w:line="240" w:lineRule="auto"/>
        <w:rPr>
          <w:rFonts w:ascii="Calibri" w:hAnsi="Calibri" w:cs="TTE1008968t00"/>
          <w:b/>
          <w:sz w:val="24"/>
          <w:szCs w:val="24"/>
        </w:rPr>
      </w:pPr>
      <w:r w:rsidRPr="00E24E9F">
        <w:rPr>
          <w:rFonts w:ascii="Calibri" w:hAnsi="Calibri" w:cs="Symbol"/>
          <w:sz w:val="24"/>
          <w:szCs w:val="24"/>
        </w:rPr>
        <w:t xml:space="preserve"> </w:t>
      </w:r>
      <w:r w:rsidRPr="00E24E9F">
        <w:rPr>
          <w:rFonts w:ascii="Calibri" w:hAnsi="Calibri" w:cs="TTE1008968t00"/>
          <w:b/>
          <w:sz w:val="24"/>
          <w:szCs w:val="24"/>
        </w:rPr>
        <w:t>Macchine/Attrezzature</w:t>
      </w:r>
    </w:p>
    <w:p w:rsidR="00223903" w:rsidRPr="00093BBA" w:rsidRDefault="00223903" w:rsidP="00223903">
      <w:pPr>
        <w:spacing w:line="240" w:lineRule="auto"/>
        <w:rPr>
          <w:rFonts w:ascii="Calibri" w:hAnsi="Calibri" w:cs="TTE1C25C08t00"/>
        </w:rPr>
      </w:pPr>
      <w:r w:rsidRPr="00093BBA">
        <w:rPr>
          <w:rFonts w:ascii="Calibri" w:hAnsi="Calibri" w:cs="TTE1C25C08t00"/>
        </w:rPr>
        <w:t xml:space="preserve">Nella fase di lavoro oggetto della valutazione </w:t>
      </w:r>
      <w:r w:rsidR="00E24E9F">
        <w:rPr>
          <w:rFonts w:ascii="Calibri" w:hAnsi="Calibri" w:cs="TTE1C25C08t00"/>
        </w:rPr>
        <w:t xml:space="preserve"> </w:t>
      </w:r>
      <w:r w:rsidRPr="00093BBA">
        <w:rPr>
          <w:rFonts w:ascii="Calibri" w:hAnsi="Calibri" w:cs="TTE1C25C08t00"/>
        </w:rPr>
        <w:t>sono utilizzate le seguenti</w:t>
      </w:r>
      <w:r>
        <w:rPr>
          <w:rFonts w:ascii="Calibri" w:hAnsi="Calibri" w:cs="TTE1C25C08t00"/>
        </w:rPr>
        <w:t xml:space="preserve"> </w:t>
      </w:r>
      <w:r w:rsidRPr="00093BBA">
        <w:rPr>
          <w:rFonts w:ascii="Calibri" w:hAnsi="Calibri" w:cs="TTE1C25C08t00"/>
        </w:rPr>
        <w:t>Attrezzature/Macchine:</w:t>
      </w:r>
    </w:p>
    <w:p w:rsidR="00223903" w:rsidRDefault="00223903" w:rsidP="0022390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Helvetica"/>
        </w:rPr>
      </w:pPr>
      <w:r w:rsidRPr="00093BBA">
        <w:rPr>
          <w:rFonts w:ascii="Calibri" w:hAnsi="Calibri" w:cs="Helvetica"/>
        </w:rPr>
        <w:t>Attrezzi manuali di uso comune</w:t>
      </w:r>
      <w:r>
        <w:rPr>
          <w:rFonts w:ascii="Calibri" w:hAnsi="Calibri" w:cs="Helvetica"/>
        </w:rPr>
        <w:t>;</w:t>
      </w:r>
    </w:p>
    <w:p w:rsidR="00223903" w:rsidRPr="00093BBA" w:rsidRDefault="00223903" w:rsidP="0022390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Helvetica"/>
        </w:rPr>
      </w:pPr>
      <w:r w:rsidRPr="00093BBA">
        <w:rPr>
          <w:rFonts w:ascii="Calibri" w:hAnsi="Calibri" w:cs="Courier"/>
        </w:rPr>
        <w:t xml:space="preserve"> </w:t>
      </w:r>
      <w:r w:rsidRPr="00093BBA">
        <w:rPr>
          <w:rFonts w:ascii="Calibri" w:hAnsi="Calibri" w:cs="TTE1C25C08t00"/>
        </w:rPr>
        <w:t>Autobetoniera</w:t>
      </w:r>
      <w:r>
        <w:rPr>
          <w:rFonts w:ascii="Calibri" w:hAnsi="Calibri" w:cs="TTE1C25C08t00"/>
        </w:rPr>
        <w:t>;</w:t>
      </w:r>
    </w:p>
    <w:p w:rsidR="00223903" w:rsidRPr="00093BBA" w:rsidRDefault="00223903" w:rsidP="0022390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Helvetica"/>
        </w:rPr>
      </w:pPr>
      <w:r w:rsidRPr="00093BBA">
        <w:rPr>
          <w:rFonts w:ascii="Calibri" w:hAnsi="Calibri" w:cs="Courier"/>
        </w:rPr>
        <w:t xml:space="preserve"> </w:t>
      </w:r>
      <w:r w:rsidRPr="00093BBA">
        <w:rPr>
          <w:rFonts w:ascii="Calibri" w:hAnsi="Calibri" w:cs="TTE1C25C08t00"/>
        </w:rPr>
        <w:t>Vibratore per CLS</w:t>
      </w:r>
    </w:p>
    <w:p w:rsidR="00223903" w:rsidRPr="00093BBA" w:rsidRDefault="00223903" w:rsidP="0022390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Helvetica"/>
        </w:rPr>
      </w:pPr>
      <w:r w:rsidRPr="00093BBA">
        <w:rPr>
          <w:rFonts w:ascii="Calibri" w:hAnsi="Calibri" w:cs="TTE1008968t00"/>
        </w:rPr>
        <w:t>Sostanze pericolose</w:t>
      </w:r>
    </w:p>
    <w:p w:rsidR="00E24E9F" w:rsidRDefault="00E24E9F" w:rsidP="00223903">
      <w:pPr>
        <w:spacing w:line="240" w:lineRule="auto"/>
        <w:rPr>
          <w:rFonts w:ascii="Calibri" w:hAnsi="Calibri" w:cs="TTE1C25C08t00"/>
          <w:b/>
          <w:sz w:val="24"/>
          <w:szCs w:val="24"/>
        </w:rPr>
      </w:pPr>
    </w:p>
    <w:p w:rsidR="00223903" w:rsidRPr="00093BBA" w:rsidRDefault="00223903" w:rsidP="00223903">
      <w:pPr>
        <w:spacing w:line="240" w:lineRule="auto"/>
        <w:rPr>
          <w:rFonts w:ascii="Calibri" w:hAnsi="Calibri" w:cs="TTE1C25C08t00"/>
          <w:b/>
          <w:sz w:val="24"/>
          <w:szCs w:val="24"/>
        </w:rPr>
      </w:pPr>
      <w:r w:rsidRPr="00093BBA">
        <w:rPr>
          <w:rFonts w:ascii="Calibri" w:hAnsi="Calibri" w:cs="TTE1C25C08t00"/>
          <w:b/>
          <w:sz w:val="24"/>
          <w:szCs w:val="24"/>
        </w:rPr>
        <w:t>Nella fase di lavoro</w:t>
      </w:r>
      <w:r w:rsidR="00E24E9F">
        <w:rPr>
          <w:rFonts w:ascii="Calibri" w:hAnsi="Calibri" w:cs="TTE1C25C08t00"/>
          <w:b/>
          <w:sz w:val="24"/>
          <w:szCs w:val="24"/>
        </w:rPr>
        <w:t xml:space="preserve"> oggetto della valutazione son </w:t>
      </w:r>
      <w:r w:rsidRPr="00093BBA">
        <w:rPr>
          <w:rFonts w:ascii="Calibri" w:hAnsi="Calibri" w:cs="TTE1C25C08t00"/>
          <w:b/>
          <w:sz w:val="24"/>
          <w:szCs w:val="24"/>
        </w:rPr>
        <w:t>utilizzate le seguenti Sostanze Pericolose</w:t>
      </w:r>
    </w:p>
    <w:p w:rsidR="00223903" w:rsidRDefault="00223903" w:rsidP="0022390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TTE1C25C08t00"/>
        </w:rPr>
      </w:pPr>
      <w:r>
        <w:rPr>
          <w:rFonts w:ascii="Calibri" w:hAnsi="Calibri" w:cs="TTE1C25C08t00"/>
        </w:rPr>
        <w:t>Cemento;</w:t>
      </w:r>
    </w:p>
    <w:p w:rsidR="00223903" w:rsidRPr="00093BBA" w:rsidRDefault="00223903" w:rsidP="0022390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TTE1C25C08t00"/>
        </w:rPr>
      </w:pPr>
      <w:r w:rsidRPr="00093BBA">
        <w:rPr>
          <w:rFonts w:ascii="Calibri" w:hAnsi="Calibri" w:cs="TTE1C25C08t00"/>
        </w:rPr>
        <w:t xml:space="preserve"> malta cementizia</w:t>
      </w:r>
    </w:p>
    <w:p w:rsidR="00223903" w:rsidRDefault="00223903" w:rsidP="00223903">
      <w:pPr>
        <w:spacing w:line="240" w:lineRule="auto"/>
        <w:rPr>
          <w:rFonts w:ascii="Calibri" w:hAnsi="Calibri" w:cs="TTE1008968t00"/>
          <w:b/>
          <w:sz w:val="28"/>
          <w:szCs w:val="28"/>
        </w:rPr>
      </w:pPr>
    </w:p>
    <w:p w:rsidR="00223903" w:rsidRDefault="00223903" w:rsidP="00223903">
      <w:pPr>
        <w:spacing w:line="240" w:lineRule="auto"/>
        <w:rPr>
          <w:rFonts w:ascii="Calibri" w:hAnsi="Calibri" w:cs="TTE1008968t00"/>
          <w:b/>
          <w:sz w:val="28"/>
          <w:szCs w:val="28"/>
        </w:rPr>
      </w:pPr>
      <w:r w:rsidRPr="004C1F0C">
        <w:rPr>
          <w:rFonts w:ascii="Calibri" w:hAnsi="Calibri" w:cs="TTE1008968t00"/>
          <w:b/>
          <w:sz w:val="28"/>
          <w:szCs w:val="28"/>
        </w:rPr>
        <w:t>Valutazione e Classificazione dei Rischi</w:t>
      </w:r>
    </w:p>
    <w:p w:rsidR="00223903" w:rsidRDefault="00223903" w:rsidP="00223903">
      <w:pPr>
        <w:spacing w:line="240" w:lineRule="auto"/>
        <w:rPr>
          <w:rFonts w:ascii="Calibri" w:hAnsi="Calibri" w:cs="Courie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843"/>
        <w:gridCol w:w="1985"/>
        <w:gridCol w:w="1873"/>
      </w:tblGrid>
      <w:tr w:rsidR="00223903" w:rsidRPr="00B55764" w:rsidTr="00212876">
        <w:tc>
          <w:tcPr>
            <w:tcW w:w="4077" w:type="dxa"/>
            <w:shd w:val="clear" w:color="auto" w:fill="FFC000"/>
          </w:tcPr>
          <w:p w:rsidR="00223903" w:rsidRPr="00B55764" w:rsidRDefault="00223903" w:rsidP="00212876">
            <w:pPr>
              <w:spacing w:line="240" w:lineRule="auto"/>
              <w:rPr>
                <w:rFonts w:ascii="TTE1008968t00" w:hAnsi="TTE1008968t00" w:cs="TTE1008968t00"/>
                <w:b/>
                <w:sz w:val="19"/>
                <w:szCs w:val="19"/>
              </w:rPr>
            </w:pPr>
            <w:r w:rsidRPr="00B55764">
              <w:rPr>
                <w:rFonts w:ascii="Calibri" w:hAnsi="Calibri" w:cs="TTE1008968t00"/>
                <w:b/>
              </w:rPr>
              <w:t>Descrizione</w:t>
            </w:r>
          </w:p>
        </w:tc>
        <w:tc>
          <w:tcPr>
            <w:tcW w:w="1843" w:type="dxa"/>
            <w:shd w:val="clear" w:color="auto" w:fill="FFC000"/>
          </w:tcPr>
          <w:p w:rsidR="00223903" w:rsidRPr="00B55764" w:rsidRDefault="00223903" w:rsidP="00212876">
            <w:pPr>
              <w:spacing w:line="240" w:lineRule="auto"/>
              <w:jc w:val="center"/>
              <w:rPr>
                <w:rFonts w:ascii="TTE1008968t00" w:hAnsi="TTE1008968t00" w:cs="TTE1008968t00"/>
                <w:b/>
                <w:sz w:val="19"/>
                <w:szCs w:val="19"/>
              </w:rPr>
            </w:pPr>
            <w:r w:rsidRPr="00B55764">
              <w:rPr>
                <w:rFonts w:ascii="Calibri" w:hAnsi="Calibri" w:cs="TTE1008968t00"/>
                <w:b/>
              </w:rPr>
              <w:t>Liv. Probabilità</w:t>
            </w:r>
          </w:p>
        </w:tc>
        <w:tc>
          <w:tcPr>
            <w:tcW w:w="1985" w:type="dxa"/>
            <w:shd w:val="clear" w:color="auto" w:fill="FFC000"/>
          </w:tcPr>
          <w:p w:rsidR="00223903" w:rsidRPr="00B55764" w:rsidRDefault="00223903" w:rsidP="00212876">
            <w:pPr>
              <w:spacing w:line="240" w:lineRule="auto"/>
              <w:jc w:val="center"/>
              <w:rPr>
                <w:rFonts w:ascii="TTE1008968t00" w:hAnsi="TTE1008968t00" w:cs="TTE1008968t00"/>
                <w:b/>
                <w:sz w:val="19"/>
                <w:szCs w:val="19"/>
              </w:rPr>
            </w:pPr>
            <w:r w:rsidRPr="00B55764">
              <w:rPr>
                <w:rFonts w:ascii="Calibri" w:hAnsi="Calibri" w:cs="TTE1008968t00"/>
                <w:b/>
              </w:rPr>
              <w:t>Entità danno</w:t>
            </w:r>
          </w:p>
        </w:tc>
        <w:tc>
          <w:tcPr>
            <w:tcW w:w="1873" w:type="dxa"/>
            <w:shd w:val="clear" w:color="auto" w:fill="FFC000"/>
          </w:tcPr>
          <w:p w:rsidR="00223903" w:rsidRPr="00E24E9F" w:rsidRDefault="00223903" w:rsidP="00E24E9F">
            <w:pPr>
              <w:spacing w:line="240" w:lineRule="auto"/>
              <w:jc w:val="center"/>
              <w:rPr>
                <w:rFonts w:ascii="Calibri" w:hAnsi="Calibri" w:cs="TTE1008968t00"/>
                <w:b/>
              </w:rPr>
            </w:pPr>
            <w:r w:rsidRPr="00B55764">
              <w:rPr>
                <w:rFonts w:ascii="Calibri" w:hAnsi="Calibri" w:cs="TTE1008968t00"/>
                <w:b/>
              </w:rPr>
              <w:t>Classe</w:t>
            </w:r>
          </w:p>
        </w:tc>
      </w:tr>
      <w:tr w:rsidR="00223903" w:rsidRPr="00E24E9F" w:rsidTr="00212876">
        <w:tc>
          <w:tcPr>
            <w:tcW w:w="4077" w:type="dxa"/>
            <w:shd w:val="clear" w:color="auto" w:fill="FFFFFF"/>
          </w:tcPr>
          <w:p w:rsidR="00223903" w:rsidRPr="00E24E9F" w:rsidRDefault="00223903" w:rsidP="00212876">
            <w:pPr>
              <w:shd w:val="clear" w:color="auto" w:fill="FFFFFF"/>
              <w:spacing w:line="240" w:lineRule="auto"/>
              <w:rPr>
                <w:rFonts w:ascii="Calibri" w:hAnsi="Calibri" w:cs="TTE1008968t00"/>
                <w:b/>
                <w:sz w:val="20"/>
                <w:szCs w:val="20"/>
              </w:rPr>
            </w:pPr>
            <w:r w:rsidRPr="00E24E9F">
              <w:rPr>
                <w:rFonts w:ascii="Calibri" w:hAnsi="Calibri" w:cs="TTE1C25C08t00"/>
                <w:sz w:val="20"/>
                <w:szCs w:val="20"/>
              </w:rPr>
              <w:t>Investimento</w:t>
            </w:r>
            <w:r w:rsidRPr="00E24E9F">
              <w:rPr>
                <w:rFonts w:ascii="Calibri" w:hAnsi="Calibri" w:cs="TTE1008968t00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:rsidR="00223903" w:rsidRPr="00E24E9F" w:rsidRDefault="00223903" w:rsidP="00E24E9F">
            <w:pPr>
              <w:shd w:val="clear" w:color="auto" w:fill="FFFFFF"/>
              <w:spacing w:line="240" w:lineRule="auto"/>
              <w:jc w:val="center"/>
              <w:rPr>
                <w:rFonts w:ascii="Calibri" w:hAnsi="Calibri" w:cs="TTE1C25C08t00"/>
              </w:rPr>
            </w:pPr>
            <w:r w:rsidRPr="00E24E9F">
              <w:rPr>
                <w:rFonts w:ascii="Calibri" w:hAnsi="Calibri" w:cs="TTE1C25C08t00"/>
              </w:rPr>
              <w:t>Possibile</w:t>
            </w:r>
          </w:p>
        </w:tc>
        <w:tc>
          <w:tcPr>
            <w:tcW w:w="1985" w:type="dxa"/>
            <w:shd w:val="clear" w:color="auto" w:fill="FFFFFF"/>
          </w:tcPr>
          <w:p w:rsidR="00223903" w:rsidRPr="00E24E9F" w:rsidRDefault="00223903" w:rsidP="00212876">
            <w:pPr>
              <w:shd w:val="clear" w:color="auto" w:fill="FFFFFF"/>
              <w:spacing w:line="240" w:lineRule="auto"/>
              <w:jc w:val="center"/>
              <w:rPr>
                <w:rFonts w:ascii="Calibri" w:hAnsi="Calibri" w:cs="TTE1008968t00"/>
              </w:rPr>
            </w:pPr>
            <w:r w:rsidRPr="00E24E9F">
              <w:rPr>
                <w:rFonts w:ascii="Calibri" w:hAnsi="Calibri" w:cs="TTE1C25C08t00"/>
              </w:rPr>
              <w:t>Significativo</w:t>
            </w:r>
          </w:p>
        </w:tc>
        <w:tc>
          <w:tcPr>
            <w:tcW w:w="1873" w:type="dxa"/>
            <w:shd w:val="clear" w:color="auto" w:fill="FFFFFF"/>
          </w:tcPr>
          <w:p w:rsidR="00223903" w:rsidRPr="00E24E9F" w:rsidRDefault="00223903" w:rsidP="00E24E9F">
            <w:pPr>
              <w:shd w:val="clear" w:color="auto" w:fill="FFFFFF"/>
              <w:spacing w:line="240" w:lineRule="auto"/>
              <w:jc w:val="center"/>
              <w:rPr>
                <w:rFonts w:ascii="Calibri" w:hAnsi="Calibri" w:cs="TTE1008968t00"/>
                <w:b/>
              </w:rPr>
            </w:pPr>
            <w:r w:rsidRPr="00E24E9F">
              <w:rPr>
                <w:rFonts w:ascii="Calibri" w:hAnsi="Calibri" w:cs="TTE1008968t00"/>
                <w:b/>
              </w:rPr>
              <w:t>Notevol</w:t>
            </w:r>
            <w:r w:rsidR="00E24E9F">
              <w:rPr>
                <w:rFonts w:ascii="Calibri" w:hAnsi="Calibri" w:cs="TTE1008968t00"/>
                <w:b/>
              </w:rPr>
              <w:t>e</w:t>
            </w:r>
          </w:p>
        </w:tc>
      </w:tr>
      <w:tr w:rsidR="00223903" w:rsidRPr="00E24E9F" w:rsidTr="00212876">
        <w:tc>
          <w:tcPr>
            <w:tcW w:w="4077" w:type="dxa"/>
            <w:shd w:val="clear" w:color="auto" w:fill="FFFFFF"/>
          </w:tcPr>
          <w:p w:rsidR="00223903" w:rsidRPr="00E24E9F" w:rsidRDefault="00223903" w:rsidP="00212876">
            <w:pPr>
              <w:shd w:val="clear" w:color="auto" w:fill="FFFFFF"/>
              <w:spacing w:line="240" w:lineRule="auto"/>
              <w:rPr>
                <w:rFonts w:ascii="Calibri" w:hAnsi="Calibri" w:cs="TTE1C25C08t00"/>
                <w:sz w:val="20"/>
                <w:szCs w:val="20"/>
              </w:rPr>
            </w:pPr>
            <w:r w:rsidRPr="00E24E9F">
              <w:rPr>
                <w:rFonts w:ascii="Calibri" w:hAnsi="Calibri" w:cs="TTE1C25C08t00"/>
                <w:sz w:val="20"/>
                <w:szCs w:val="20"/>
              </w:rPr>
              <w:t>Rumore</w:t>
            </w:r>
          </w:p>
        </w:tc>
        <w:tc>
          <w:tcPr>
            <w:tcW w:w="1843" w:type="dxa"/>
            <w:shd w:val="clear" w:color="auto" w:fill="FFFFFF"/>
          </w:tcPr>
          <w:p w:rsidR="00223903" w:rsidRPr="00E24E9F" w:rsidRDefault="00223903" w:rsidP="00212876">
            <w:pPr>
              <w:shd w:val="clear" w:color="auto" w:fill="FFFFFF"/>
              <w:spacing w:line="240" w:lineRule="auto"/>
              <w:jc w:val="center"/>
              <w:rPr>
                <w:rFonts w:ascii="Calibri" w:hAnsi="Calibri" w:cs="TTE1C25C08t00"/>
              </w:rPr>
            </w:pPr>
            <w:r w:rsidRPr="00E24E9F">
              <w:rPr>
                <w:rFonts w:ascii="Calibri" w:hAnsi="Calibri" w:cs="TTE1C25C08t00"/>
              </w:rPr>
              <w:t>Probabile</w:t>
            </w:r>
          </w:p>
        </w:tc>
        <w:tc>
          <w:tcPr>
            <w:tcW w:w="1985" w:type="dxa"/>
            <w:shd w:val="clear" w:color="auto" w:fill="FFFFFF"/>
          </w:tcPr>
          <w:p w:rsidR="00223903" w:rsidRPr="00E24E9F" w:rsidRDefault="00223903" w:rsidP="00212876">
            <w:pPr>
              <w:shd w:val="clear" w:color="auto" w:fill="FFFFFF"/>
              <w:spacing w:line="240" w:lineRule="auto"/>
              <w:jc w:val="center"/>
              <w:rPr>
                <w:rFonts w:ascii="Calibri" w:hAnsi="Calibri" w:cs="TTE1C25C08t00"/>
              </w:rPr>
            </w:pPr>
            <w:r w:rsidRPr="00E24E9F">
              <w:rPr>
                <w:rFonts w:ascii="Calibri" w:hAnsi="Calibri" w:cs="TTE1C25C08t00"/>
              </w:rPr>
              <w:t>Modesto</w:t>
            </w:r>
          </w:p>
        </w:tc>
        <w:tc>
          <w:tcPr>
            <w:tcW w:w="1873" w:type="dxa"/>
            <w:shd w:val="clear" w:color="auto" w:fill="FFFFFF"/>
          </w:tcPr>
          <w:p w:rsidR="00223903" w:rsidRPr="00E24E9F" w:rsidRDefault="00223903" w:rsidP="00E24E9F">
            <w:pPr>
              <w:shd w:val="clear" w:color="auto" w:fill="FFFFFF"/>
              <w:spacing w:line="240" w:lineRule="auto"/>
              <w:jc w:val="center"/>
              <w:rPr>
                <w:rFonts w:ascii="Calibri" w:hAnsi="Calibri" w:cs="TTE1008968t00"/>
                <w:b/>
              </w:rPr>
            </w:pPr>
            <w:r w:rsidRPr="00E24E9F">
              <w:rPr>
                <w:rFonts w:ascii="Calibri" w:hAnsi="Calibri" w:cs="TTE1008968t00"/>
                <w:b/>
              </w:rPr>
              <w:t>Notevole</w:t>
            </w:r>
          </w:p>
        </w:tc>
      </w:tr>
      <w:tr w:rsidR="00223903" w:rsidRPr="00E24E9F" w:rsidTr="00212876">
        <w:tc>
          <w:tcPr>
            <w:tcW w:w="4077" w:type="dxa"/>
            <w:shd w:val="clear" w:color="auto" w:fill="FFFFFF"/>
          </w:tcPr>
          <w:p w:rsidR="00223903" w:rsidRPr="00E24E9F" w:rsidRDefault="00223903" w:rsidP="00212876">
            <w:pPr>
              <w:shd w:val="clear" w:color="auto" w:fill="FFFFFF"/>
              <w:spacing w:line="240" w:lineRule="auto"/>
              <w:rPr>
                <w:rFonts w:ascii="Calibri" w:hAnsi="Calibri" w:cs="TTE1C25C08t00"/>
                <w:sz w:val="20"/>
                <w:szCs w:val="20"/>
              </w:rPr>
            </w:pPr>
            <w:r w:rsidRPr="00E24E9F">
              <w:rPr>
                <w:rFonts w:ascii="Calibri" w:hAnsi="Calibri" w:cs="TTE1C25C08t00"/>
                <w:sz w:val="20"/>
                <w:szCs w:val="20"/>
              </w:rPr>
              <w:t xml:space="preserve">Getti e schizzi </w:t>
            </w:r>
          </w:p>
        </w:tc>
        <w:tc>
          <w:tcPr>
            <w:tcW w:w="1843" w:type="dxa"/>
            <w:shd w:val="clear" w:color="auto" w:fill="FFFFFF"/>
          </w:tcPr>
          <w:p w:rsidR="00223903" w:rsidRPr="00E24E9F" w:rsidRDefault="00223903" w:rsidP="00212876">
            <w:pPr>
              <w:shd w:val="clear" w:color="auto" w:fill="FFFFFF"/>
              <w:spacing w:line="240" w:lineRule="auto"/>
              <w:jc w:val="center"/>
              <w:rPr>
                <w:rFonts w:ascii="Calibri" w:hAnsi="Calibri" w:cs="TTE1C25C08t00"/>
              </w:rPr>
            </w:pPr>
            <w:r w:rsidRPr="00E24E9F">
              <w:rPr>
                <w:rFonts w:ascii="Calibri" w:hAnsi="Calibri" w:cs="TTE1C25C08t00"/>
              </w:rPr>
              <w:t>Probabile</w:t>
            </w:r>
          </w:p>
        </w:tc>
        <w:tc>
          <w:tcPr>
            <w:tcW w:w="1985" w:type="dxa"/>
            <w:shd w:val="clear" w:color="auto" w:fill="FFFFFF"/>
          </w:tcPr>
          <w:p w:rsidR="00223903" w:rsidRPr="00E24E9F" w:rsidRDefault="00223903" w:rsidP="00212876">
            <w:pPr>
              <w:shd w:val="clear" w:color="auto" w:fill="FFFFFF"/>
              <w:spacing w:line="240" w:lineRule="auto"/>
              <w:jc w:val="center"/>
              <w:rPr>
                <w:rFonts w:ascii="Calibri" w:hAnsi="Calibri" w:cs="TTE1C25C08t00"/>
              </w:rPr>
            </w:pPr>
            <w:r w:rsidRPr="00E24E9F">
              <w:rPr>
                <w:rFonts w:ascii="Calibri" w:hAnsi="Calibri" w:cs="TTE1C25C08t00"/>
              </w:rPr>
              <w:t>Lieve</w:t>
            </w:r>
          </w:p>
        </w:tc>
        <w:tc>
          <w:tcPr>
            <w:tcW w:w="1873" w:type="dxa"/>
            <w:shd w:val="clear" w:color="auto" w:fill="FFFFFF"/>
          </w:tcPr>
          <w:p w:rsidR="00223903" w:rsidRPr="00E24E9F" w:rsidRDefault="00223903" w:rsidP="00E24E9F">
            <w:pPr>
              <w:spacing w:line="240" w:lineRule="auto"/>
              <w:jc w:val="center"/>
              <w:rPr>
                <w:rFonts w:ascii="Calibri" w:hAnsi="Calibri" w:cs="TTE1008968t00"/>
                <w:b/>
              </w:rPr>
            </w:pPr>
            <w:r w:rsidRPr="00E24E9F">
              <w:rPr>
                <w:rFonts w:ascii="Calibri" w:hAnsi="Calibri" w:cs="TTE1008968t00"/>
                <w:b/>
              </w:rPr>
              <w:t>Accettabile</w:t>
            </w:r>
          </w:p>
        </w:tc>
      </w:tr>
      <w:tr w:rsidR="00223903" w:rsidRPr="00E24E9F" w:rsidTr="00212876">
        <w:tc>
          <w:tcPr>
            <w:tcW w:w="4077" w:type="dxa"/>
            <w:shd w:val="clear" w:color="auto" w:fill="FFFFFF"/>
          </w:tcPr>
          <w:p w:rsidR="00223903" w:rsidRPr="00E24E9F" w:rsidRDefault="00223903" w:rsidP="00212876">
            <w:pPr>
              <w:shd w:val="clear" w:color="auto" w:fill="FFFFFF"/>
              <w:spacing w:line="240" w:lineRule="auto"/>
              <w:rPr>
                <w:rFonts w:ascii="Calibri" w:hAnsi="Calibri" w:cs="TTE1C25C08t00"/>
                <w:sz w:val="20"/>
                <w:szCs w:val="20"/>
              </w:rPr>
            </w:pPr>
            <w:r w:rsidRPr="00E24E9F">
              <w:rPr>
                <w:rFonts w:ascii="Calibri" w:hAnsi="Calibri" w:cs="TTE1C25C08t00"/>
                <w:sz w:val="20"/>
                <w:szCs w:val="20"/>
              </w:rPr>
              <w:t>Microclima</w:t>
            </w:r>
          </w:p>
        </w:tc>
        <w:tc>
          <w:tcPr>
            <w:tcW w:w="1843" w:type="dxa"/>
            <w:shd w:val="clear" w:color="auto" w:fill="FFFFFF"/>
          </w:tcPr>
          <w:p w:rsidR="00223903" w:rsidRPr="00E24E9F" w:rsidRDefault="00223903" w:rsidP="00212876">
            <w:pPr>
              <w:shd w:val="clear" w:color="auto" w:fill="FFFFFF"/>
              <w:spacing w:line="240" w:lineRule="auto"/>
              <w:jc w:val="center"/>
              <w:rPr>
                <w:rFonts w:ascii="Calibri" w:hAnsi="Calibri" w:cs="TTE1C25C08t00"/>
              </w:rPr>
            </w:pPr>
            <w:r w:rsidRPr="00E24E9F">
              <w:rPr>
                <w:rFonts w:ascii="Calibri" w:hAnsi="Calibri" w:cs="TTE1C25C08t00"/>
              </w:rPr>
              <w:t>Probabile</w:t>
            </w:r>
          </w:p>
        </w:tc>
        <w:tc>
          <w:tcPr>
            <w:tcW w:w="1985" w:type="dxa"/>
            <w:shd w:val="clear" w:color="auto" w:fill="FFFFFF"/>
          </w:tcPr>
          <w:p w:rsidR="00223903" w:rsidRPr="00E24E9F" w:rsidRDefault="00223903" w:rsidP="00212876">
            <w:pPr>
              <w:shd w:val="clear" w:color="auto" w:fill="FFFFFF"/>
              <w:spacing w:line="240" w:lineRule="auto"/>
              <w:jc w:val="center"/>
              <w:rPr>
                <w:rFonts w:ascii="Calibri" w:hAnsi="Calibri" w:cs="TTE1C25C08t00"/>
              </w:rPr>
            </w:pPr>
            <w:r w:rsidRPr="00E24E9F">
              <w:rPr>
                <w:rFonts w:ascii="Calibri" w:hAnsi="Calibri" w:cs="TTE1C25C08t00"/>
              </w:rPr>
              <w:t>Lieve</w:t>
            </w:r>
          </w:p>
        </w:tc>
        <w:tc>
          <w:tcPr>
            <w:tcW w:w="1873" w:type="dxa"/>
            <w:shd w:val="clear" w:color="auto" w:fill="FFFFFF"/>
          </w:tcPr>
          <w:p w:rsidR="00223903" w:rsidRPr="00E24E9F" w:rsidRDefault="00223903" w:rsidP="00E24E9F">
            <w:pPr>
              <w:spacing w:line="240" w:lineRule="auto"/>
              <w:jc w:val="center"/>
              <w:rPr>
                <w:rFonts w:ascii="Calibri" w:hAnsi="Calibri" w:cs="TTE1008968t00"/>
                <w:b/>
              </w:rPr>
            </w:pPr>
            <w:r w:rsidRPr="00E24E9F">
              <w:rPr>
                <w:rFonts w:ascii="Calibri" w:hAnsi="Calibri" w:cs="TTE1008968t00"/>
                <w:b/>
              </w:rPr>
              <w:t>Accettabile</w:t>
            </w:r>
          </w:p>
        </w:tc>
      </w:tr>
      <w:tr w:rsidR="00223903" w:rsidRPr="00E24E9F" w:rsidTr="00212876">
        <w:tc>
          <w:tcPr>
            <w:tcW w:w="4077" w:type="dxa"/>
            <w:shd w:val="clear" w:color="auto" w:fill="FFFFFF"/>
          </w:tcPr>
          <w:p w:rsidR="00223903" w:rsidRPr="00E24E9F" w:rsidRDefault="00223903" w:rsidP="00212876">
            <w:pPr>
              <w:shd w:val="clear" w:color="auto" w:fill="FFFFFF"/>
              <w:spacing w:line="240" w:lineRule="auto"/>
              <w:rPr>
                <w:rFonts w:ascii="Calibri" w:hAnsi="Calibri" w:cs="TTE1C25C08t00"/>
                <w:sz w:val="20"/>
                <w:szCs w:val="20"/>
              </w:rPr>
            </w:pPr>
            <w:r w:rsidRPr="00E24E9F">
              <w:rPr>
                <w:rFonts w:ascii="Calibri" w:hAnsi="Calibri" w:cs="TTE1C25C08t00"/>
                <w:sz w:val="20"/>
                <w:szCs w:val="20"/>
              </w:rPr>
              <w:t>Punture, tagli e abrasioni</w:t>
            </w:r>
          </w:p>
        </w:tc>
        <w:tc>
          <w:tcPr>
            <w:tcW w:w="1843" w:type="dxa"/>
            <w:shd w:val="clear" w:color="auto" w:fill="FFFFFF"/>
          </w:tcPr>
          <w:p w:rsidR="00223903" w:rsidRPr="00E24E9F" w:rsidRDefault="00223903" w:rsidP="00212876">
            <w:pPr>
              <w:shd w:val="clear" w:color="auto" w:fill="FFFFFF"/>
              <w:spacing w:line="240" w:lineRule="auto"/>
              <w:jc w:val="center"/>
              <w:rPr>
                <w:rFonts w:ascii="Calibri" w:hAnsi="Calibri" w:cs="TTE1C25C08t00"/>
              </w:rPr>
            </w:pPr>
            <w:r w:rsidRPr="00E24E9F">
              <w:rPr>
                <w:rFonts w:ascii="Calibri" w:hAnsi="Calibri" w:cs="TTE1C25C08t00"/>
              </w:rPr>
              <w:t>Possibile</w:t>
            </w:r>
          </w:p>
        </w:tc>
        <w:tc>
          <w:tcPr>
            <w:tcW w:w="1985" w:type="dxa"/>
            <w:shd w:val="clear" w:color="auto" w:fill="FFFFFF"/>
          </w:tcPr>
          <w:p w:rsidR="00223903" w:rsidRPr="00E24E9F" w:rsidRDefault="00223903" w:rsidP="00212876">
            <w:pPr>
              <w:shd w:val="clear" w:color="auto" w:fill="FFFFFF"/>
              <w:spacing w:line="240" w:lineRule="auto"/>
              <w:jc w:val="center"/>
              <w:rPr>
                <w:rFonts w:ascii="Calibri" w:hAnsi="Calibri" w:cs="TTE1C25C08t00"/>
              </w:rPr>
            </w:pPr>
            <w:r w:rsidRPr="00E24E9F">
              <w:rPr>
                <w:rFonts w:ascii="Calibri" w:hAnsi="Calibri" w:cs="TTE1C25C08t00"/>
              </w:rPr>
              <w:t>Modesto</w:t>
            </w:r>
          </w:p>
        </w:tc>
        <w:tc>
          <w:tcPr>
            <w:tcW w:w="1873" w:type="dxa"/>
            <w:shd w:val="clear" w:color="auto" w:fill="FFFFFF"/>
          </w:tcPr>
          <w:p w:rsidR="00223903" w:rsidRPr="00E24E9F" w:rsidRDefault="00223903" w:rsidP="00212876">
            <w:pPr>
              <w:spacing w:line="240" w:lineRule="auto"/>
              <w:jc w:val="center"/>
              <w:rPr>
                <w:rFonts w:ascii="Calibri" w:hAnsi="Calibri" w:cs="TTE1008968t00"/>
                <w:b/>
              </w:rPr>
            </w:pPr>
            <w:r w:rsidRPr="00E24E9F">
              <w:rPr>
                <w:rFonts w:ascii="Calibri" w:hAnsi="Calibri" w:cs="TTE1008968t00"/>
                <w:b/>
              </w:rPr>
              <w:t>Accettabile</w:t>
            </w:r>
          </w:p>
        </w:tc>
      </w:tr>
      <w:tr w:rsidR="00223903" w:rsidRPr="00E24E9F" w:rsidTr="00212876">
        <w:tc>
          <w:tcPr>
            <w:tcW w:w="4077" w:type="dxa"/>
            <w:shd w:val="clear" w:color="auto" w:fill="FFFFFF"/>
          </w:tcPr>
          <w:p w:rsidR="00223903" w:rsidRPr="00E24E9F" w:rsidRDefault="00223903" w:rsidP="00212876">
            <w:pPr>
              <w:shd w:val="clear" w:color="auto" w:fill="FFFFFF"/>
              <w:spacing w:line="240" w:lineRule="auto"/>
              <w:rPr>
                <w:rFonts w:ascii="Calibri" w:hAnsi="Calibri" w:cs="TTE1C25C08t00"/>
                <w:sz w:val="20"/>
                <w:szCs w:val="20"/>
              </w:rPr>
            </w:pPr>
            <w:r w:rsidRPr="00E24E9F">
              <w:rPr>
                <w:rFonts w:ascii="Calibri" w:hAnsi="Calibri" w:cs="TTE1C25C08t00"/>
                <w:sz w:val="20"/>
                <w:szCs w:val="20"/>
              </w:rPr>
              <w:t>Urti, colpi, impatti e compressioni</w:t>
            </w:r>
          </w:p>
        </w:tc>
        <w:tc>
          <w:tcPr>
            <w:tcW w:w="1843" w:type="dxa"/>
            <w:shd w:val="clear" w:color="auto" w:fill="FFFFFF"/>
          </w:tcPr>
          <w:p w:rsidR="00223903" w:rsidRPr="00E24E9F" w:rsidRDefault="00223903" w:rsidP="00212876">
            <w:pPr>
              <w:shd w:val="clear" w:color="auto" w:fill="FFFFFF"/>
              <w:spacing w:line="240" w:lineRule="auto"/>
              <w:jc w:val="center"/>
              <w:rPr>
                <w:rFonts w:ascii="Calibri" w:hAnsi="Calibri" w:cs="TTE1C25C08t00"/>
              </w:rPr>
            </w:pPr>
            <w:r w:rsidRPr="00E24E9F">
              <w:rPr>
                <w:rFonts w:ascii="Calibri" w:hAnsi="Calibri" w:cs="TTE1C25C08t00"/>
              </w:rPr>
              <w:t>Possibile</w:t>
            </w:r>
          </w:p>
        </w:tc>
        <w:tc>
          <w:tcPr>
            <w:tcW w:w="1985" w:type="dxa"/>
            <w:shd w:val="clear" w:color="auto" w:fill="FFFFFF"/>
          </w:tcPr>
          <w:p w:rsidR="00223903" w:rsidRPr="00E24E9F" w:rsidRDefault="00223903" w:rsidP="00212876">
            <w:pPr>
              <w:shd w:val="clear" w:color="auto" w:fill="FFFFFF"/>
              <w:spacing w:line="240" w:lineRule="auto"/>
              <w:jc w:val="center"/>
              <w:rPr>
                <w:rFonts w:ascii="Calibri" w:hAnsi="Calibri" w:cs="TTE1C25C08t00"/>
              </w:rPr>
            </w:pPr>
            <w:r w:rsidRPr="00E24E9F">
              <w:rPr>
                <w:rFonts w:ascii="Calibri" w:hAnsi="Calibri" w:cs="TTE1C25C08t00"/>
              </w:rPr>
              <w:t>Modesto</w:t>
            </w:r>
          </w:p>
        </w:tc>
        <w:tc>
          <w:tcPr>
            <w:tcW w:w="1873" w:type="dxa"/>
            <w:shd w:val="clear" w:color="auto" w:fill="FFFFFF"/>
          </w:tcPr>
          <w:p w:rsidR="00223903" w:rsidRPr="00E24E9F" w:rsidRDefault="00223903" w:rsidP="00212876">
            <w:pPr>
              <w:spacing w:line="240" w:lineRule="auto"/>
              <w:jc w:val="center"/>
              <w:rPr>
                <w:rFonts w:ascii="Calibri" w:hAnsi="Calibri" w:cs="TTE1008968t00"/>
                <w:b/>
              </w:rPr>
            </w:pPr>
            <w:r w:rsidRPr="00E24E9F">
              <w:rPr>
                <w:rFonts w:ascii="Calibri" w:hAnsi="Calibri" w:cs="TTE1008968t00"/>
                <w:b/>
              </w:rPr>
              <w:t>Accettabile</w:t>
            </w:r>
          </w:p>
        </w:tc>
      </w:tr>
      <w:tr w:rsidR="00223903" w:rsidRPr="00E24E9F" w:rsidTr="00212876">
        <w:tc>
          <w:tcPr>
            <w:tcW w:w="4077" w:type="dxa"/>
            <w:shd w:val="clear" w:color="auto" w:fill="FFFFFF"/>
          </w:tcPr>
          <w:p w:rsidR="00223903" w:rsidRPr="00E24E9F" w:rsidRDefault="00223903" w:rsidP="00212876">
            <w:pPr>
              <w:shd w:val="clear" w:color="auto" w:fill="FFFFFF"/>
              <w:spacing w:line="240" w:lineRule="auto"/>
              <w:rPr>
                <w:rFonts w:ascii="Calibri" w:hAnsi="Calibri" w:cs="TTE1C25C08t00"/>
                <w:sz w:val="20"/>
                <w:szCs w:val="20"/>
              </w:rPr>
            </w:pPr>
            <w:r w:rsidRPr="00E24E9F">
              <w:rPr>
                <w:rFonts w:ascii="Calibri" w:hAnsi="Calibri" w:cs="TTE1C25C08t00"/>
                <w:sz w:val="20"/>
                <w:szCs w:val="20"/>
              </w:rPr>
              <w:t>Allergeni</w:t>
            </w:r>
          </w:p>
        </w:tc>
        <w:tc>
          <w:tcPr>
            <w:tcW w:w="1843" w:type="dxa"/>
            <w:shd w:val="clear" w:color="auto" w:fill="FFFFFF"/>
          </w:tcPr>
          <w:p w:rsidR="00223903" w:rsidRPr="00E24E9F" w:rsidRDefault="00223903" w:rsidP="00212876">
            <w:pPr>
              <w:shd w:val="clear" w:color="auto" w:fill="FFFFFF"/>
              <w:spacing w:line="240" w:lineRule="auto"/>
              <w:jc w:val="center"/>
              <w:rPr>
                <w:rFonts w:ascii="Calibri" w:hAnsi="Calibri" w:cs="TTE1C25C08t00"/>
              </w:rPr>
            </w:pPr>
            <w:r w:rsidRPr="00E24E9F">
              <w:rPr>
                <w:rFonts w:ascii="Calibri" w:hAnsi="Calibri" w:cs="TTE1C25C08t00"/>
              </w:rPr>
              <w:t>Non probabile</w:t>
            </w:r>
          </w:p>
        </w:tc>
        <w:tc>
          <w:tcPr>
            <w:tcW w:w="1985" w:type="dxa"/>
            <w:shd w:val="clear" w:color="auto" w:fill="FFFFFF"/>
          </w:tcPr>
          <w:p w:rsidR="00223903" w:rsidRPr="00E24E9F" w:rsidRDefault="00223903" w:rsidP="00212876">
            <w:pPr>
              <w:shd w:val="clear" w:color="auto" w:fill="FFFFFF"/>
              <w:spacing w:line="240" w:lineRule="auto"/>
              <w:jc w:val="center"/>
              <w:rPr>
                <w:rFonts w:ascii="Calibri" w:hAnsi="Calibri" w:cs="TTE1C25C08t00"/>
              </w:rPr>
            </w:pPr>
            <w:r w:rsidRPr="00E24E9F">
              <w:rPr>
                <w:rFonts w:ascii="Calibri" w:hAnsi="Calibri" w:cs="TTE1C25C08t00"/>
              </w:rPr>
              <w:t>Significativo</w:t>
            </w:r>
          </w:p>
        </w:tc>
        <w:tc>
          <w:tcPr>
            <w:tcW w:w="1873" w:type="dxa"/>
            <w:shd w:val="clear" w:color="auto" w:fill="FFFFFF"/>
          </w:tcPr>
          <w:p w:rsidR="00223903" w:rsidRPr="00E24E9F" w:rsidRDefault="00223903" w:rsidP="00212876">
            <w:pPr>
              <w:spacing w:line="240" w:lineRule="auto"/>
              <w:jc w:val="center"/>
              <w:rPr>
                <w:rFonts w:ascii="Calibri" w:hAnsi="Calibri" w:cs="TTE1008968t00"/>
                <w:b/>
              </w:rPr>
            </w:pPr>
            <w:r w:rsidRPr="00E24E9F">
              <w:rPr>
                <w:rFonts w:ascii="Calibri" w:hAnsi="Calibri" w:cs="TTE1008968t00"/>
                <w:b/>
              </w:rPr>
              <w:t>Accettabile</w:t>
            </w:r>
          </w:p>
        </w:tc>
      </w:tr>
    </w:tbl>
    <w:p w:rsidR="00223903" w:rsidRPr="00E24E9F" w:rsidRDefault="00223903" w:rsidP="00223903">
      <w:pPr>
        <w:spacing w:line="240" w:lineRule="auto"/>
        <w:rPr>
          <w:rFonts w:ascii="Calibri" w:hAnsi="Calibri" w:cs="Courier"/>
          <w:sz w:val="20"/>
          <w:szCs w:val="20"/>
        </w:rPr>
      </w:pPr>
    </w:p>
    <w:p w:rsidR="00223903" w:rsidRDefault="00223903" w:rsidP="00223903">
      <w:pPr>
        <w:spacing w:line="240" w:lineRule="auto"/>
        <w:rPr>
          <w:rFonts w:ascii="Calibri" w:hAnsi="Calibri" w:cs="Courier"/>
        </w:rPr>
      </w:pPr>
    </w:p>
    <w:p w:rsidR="00223903" w:rsidRPr="00093BBA" w:rsidRDefault="00223903" w:rsidP="00223903">
      <w:pPr>
        <w:spacing w:line="240" w:lineRule="auto"/>
        <w:rPr>
          <w:rFonts w:ascii="Calibri" w:hAnsi="Calibri" w:cs="TTE1008968t00"/>
        </w:rPr>
      </w:pPr>
      <w:r w:rsidRPr="00093BBA">
        <w:rPr>
          <w:rFonts w:ascii="Calibri" w:hAnsi="Calibri" w:cs="Symbol"/>
        </w:rPr>
        <w:t xml:space="preserve"> </w:t>
      </w:r>
      <w:r w:rsidRPr="004C76F3">
        <w:rPr>
          <w:rFonts w:ascii="Calibri" w:hAnsi="Calibri" w:cs="TTE1008968t00"/>
          <w:b/>
          <w:sz w:val="28"/>
          <w:szCs w:val="28"/>
        </w:rPr>
        <w:t>Interventi/Disposizioni/Procedure per ridurre i rischi</w:t>
      </w:r>
    </w:p>
    <w:p w:rsidR="00223903" w:rsidRPr="00093BBA" w:rsidRDefault="00223903" w:rsidP="00223903">
      <w:pPr>
        <w:spacing w:line="240" w:lineRule="auto"/>
        <w:rPr>
          <w:rFonts w:ascii="Calibri" w:hAnsi="Calibri" w:cs="TTE1C25C08t00"/>
        </w:rPr>
      </w:pPr>
      <w:r w:rsidRPr="00093BBA">
        <w:rPr>
          <w:rFonts w:ascii="Calibri" w:hAnsi="Calibri" w:cs="TTE1C25C08t00"/>
        </w:rPr>
        <w:t>A seguito della valutazione dei rischi sono riportati, in maniera non esaustiva, gli</w:t>
      </w:r>
      <w:r>
        <w:rPr>
          <w:rFonts w:ascii="Calibri" w:hAnsi="Calibri" w:cs="TTE1C25C08t00"/>
        </w:rPr>
        <w:t xml:space="preserve"> </w:t>
      </w:r>
      <w:r w:rsidRPr="00093BBA">
        <w:rPr>
          <w:rFonts w:ascii="Calibri" w:hAnsi="Calibri" w:cs="TTE1C25C08t00"/>
        </w:rPr>
        <w:t>interventi/disposizioni/procedure volte a salvaguardare la sicurezza e la salute dei lavoratori:</w:t>
      </w:r>
    </w:p>
    <w:p w:rsidR="00223903" w:rsidRDefault="00223903" w:rsidP="0022390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Helvetica"/>
        </w:rPr>
      </w:pPr>
      <w:r w:rsidRPr="00093BBA">
        <w:rPr>
          <w:rFonts w:ascii="Calibri" w:hAnsi="Calibri" w:cs="Helvetica"/>
        </w:rPr>
        <w:t>Utilizzare sempre i dispositivi di protezione individuali previsti ( Art. 75 - 77 del d.lgs. n.81/08 )</w:t>
      </w:r>
      <w:r>
        <w:rPr>
          <w:rFonts w:ascii="Calibri" w:hAnsi="Calibri" w:cs="Helvetica"/>
        </w:rPr>
        <w:t>;</w:t>
      </w:r>
    </w:p>
    <w:p w:rsidR="00223903" w:rsidRDefault="00223903" w:rsidP="0022390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Helvetica"/>
        </w:rPr>
      </w:pPr>
      <w:r w:rsidRPr="004C76F3">
        <w:rPr>
          <w:rFonts w:ascii="Calibri" w:hAnsi="Calibri" w:cs="Helvetica"/>
        </w:rPr>
        <w:t>Assicurarsi, prima del getto, che i ferri di ripresa delle armature siano adeguatamente ricoperti</w:t>
      </w:r>
      <w:r>
        <w:rPr>
          <w:rFonts w:ascii="Calibri" w:hAnsi="Calibri" w:cs="Helvetica"/>
        </w:rPr>
        <w:t xml:space="preserve"> </w:t>
      </w:r>
      <w:r w:rsidRPr="004C76F3">
        <w:rPr>
          <w:rFonts w:ascii="Calibri" w:hAnsi="Calibri" w:cs="Helvetica"/>
        </w:rPr>
        <w:t>mediante cappuccetti in gomma o altri sistemi atti ad evitare il contatto diretto con le parti sporgenti</w:t>
      </w:r>
      <w:r>
        <w:rPr>
          <w:rFonts w:ascii="Calibri" w:hAnsi="Calibri" w:cs="Helvetica"/>
        </w:rPr>
        <w:t xml:space="preserve"> </w:t>
      </w:r>
      <w:r w:rsidRPr="004C76F3">
        <w:rPr>
          <w:rFonts w:ascii="Calibri" w:hAnsi="Calibri" w:cs="Helvetica"/>
        </w:rPr>
        <w:t>delle armature stesse</w:t>
      </w:r>
      <w:r>
        <w:rPr>
          <w:rFonts w:ascii="Calibri" w:hAnsi="Calibri" w:cs="Helvetica"/>
        </w:rPr>
        <w:t>;</w:t>
      </w:r>
    </w:p>
    <w:p w:rsidR="00223903" w:rsidRPr="004C76F3" w:rsidRDefault="00223903" w:rsidP="0022390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Helvetica"/>
        </w:rPr>
      </w:pPr>
      <w:r w:rsidRPr="004C76F3">
        <w:rPr>
          <w:rFonts w:ascii="Calibri" w:hAnsi="Calibri" w:cs="Helvetica"/>
        </w:rPr>
        <w:lastRenderedPageBreak/>
        <w:t>Prima del getto assicurarsi percorsi sicuri e stabili ed assicurarsi della protezione di tutte le aperture</w:t>
      </w:r>
      <w:r>
        <w:rPr>
          <w:rFonts w:ascii="Calibri" w:hAnsi="Calibri" w:cs="Helvetica"/>
        </w:rPr>
        <w:t xml:space="preserve"> </w:t>
      </w:r>
      <w:r w:rsidRPr="004C76F3">
        <w:rPr>
          <w:rFonts w:ascii="Calibri" w:hAnsi="Calibri" w:cs="Helvetica"/>
        </w:rPr>
        <w:t xml:space="preserve">verso gli scavi o verso il vuoto con altezza maggiore di 2.00 m. </w:t>
      </w:r>
      <w:r w:rsidRPr="004C76F3">
        <w:rPr>
          <w:rFonts w:ascii="Calibri" w:hAnsi="Calibri" w:cs="TTE1C25C08t00"/>
        </w:rPr>
        <w:t>( Art 126 del D.lgs. n.81/08 )</w:t>
      </w:r>
      <w:r>
        <w:rPr>
          <w:rFonts w:ascii="Calibri" w:hAnsi="Calibri" w:cs="TTE1C25C08t00"/>
        </w:rPr>
        <w:t>;</w:t>
      </w:r>
    </w:p>
    <w:p w:rsidR="00223903" w:rsidRDefault="00223903" w:rsidP="0022390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Helvetica"/>
        </w:rPr>
      </w:pPr>
      <w:r w:rsidRPr="004C76F3">
        <w:rPr>
          <w:rFonts w:ascii="Calibri" w:hAnsi="Calibri" w:cs="Helvetica"/>
        </w:rPr>
        <w:t>Tenersi a distanza di sicurezza durante le manovre di avvicinamento ed allontanamento della benna</w:t>
      </w:r>
      <w:r>
        <w:rPr>
          <w:rFonts w:ascii="Calibri" w:hAnsi="Calibri" w:cs="Helvetica"/>
        </w:rPr>
        <w:t xml:space="preserve"> </w:t>
      </w:r>
      <w:r w:rsidRPr="004C76F3">
        <w:rPr>
          <w:rFonts w:ascii="Calibri" w:hAnsi="Calibri" w:cs="Helvetica"/>
        </w:rPr>
        <w:t>o della pompa. ( Allegato V del D.lgs. n.81/08 )</w:t>
      </w:r>
      <w:r>
        <w:rPr>
          <w:rFonts w:ascii="Calibri" w:hAnsi="Calibri" w:cs="Helvetica"/>
        </w:rPr>
        <w:t>;</w:t>
      </w:r>
    </w:p>
    <w:p w:rsidR="00223903" w:rsidRDefault="00223903" w:rsidP="0022390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Helvetica"/>
        </w:rPr>
      </w:pPr>
      <w:r w:rsidRPr="00637E0B">
        <w:rPr>
          <w:rFonts w:ascii="Calibri" w:hAnsi="Calibri" w:cs="Helvetica"/>
        </w:rPr>
        <w:t>Attenersi alle misure generali di prevenzione nei confronti dei singoli rischi sopra individuati</w:t>
      </w:r>
      <w:r>
        <w:rPr>
          <w:rFonts w:ascii="Calibri" w:hAnsi="Calibri" w:cs="Helvetica"/>
        </w:rPr>
        <w:t>;</w:t>
      </w:r>
    </w:p>
    <w:p w:rsidR="00223903" w:rsidRDefault="00223903" w:rsidP="0022390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Helvetica"/>
        </w:rPr>
      </w:pPr>
      <w:r w:rsidRPr="00637E0B">
        <w:rPr>
          <w:rFonts w:ascii="Calibri" w:hAnsi="Calibri" w:cs="Symbol"/>
        </w:rPr>
        <w:t xml:space="preserve"> </w:t>
      </w:r>
      <w:r w:rsidRPr="00637E0B">
        <w:rPr>
          <w:rFonts w:ascii="Calibri" w:hAnsi="Calibri" w:cs="Helvetica"/>
        </w:rPr>
        <w:t>Verificare l'uso costante dei DPI da parte di tutto il personale operante ( Art. 77 del d.lgs. n.81/08 )</w:t>
      </w:r>
      <w:r>
        <w:rPr>
          <w:rFonts w:ascii="Calibri" w:hAnsi="Calibri" w:cs="Helvetica"/>
        </w:rPr>
        <w:t>;</w:t>
      </w:r>
    </w:p>
    <w:p w:rsidR="00223903" w:rsidRPr="00637E0B" w:rsidRDefault="00223903" w:rsidP="0022390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Helvetica"/>
        </w:rPr>
      </w:pPr>
      <w:r w:rsidRPr="00637E0B">
        <w:rPr>
          <w:rFonts w:ascii="Calibri" w:hAnsi="Calibri" w:cs="Helvetica"/>
        </w:rPr>
        <w:t>Non far transitare o stazionare la betoniera in prossimità del bordo degli scavi o altre zone instabili</w:t>
      </w:r>
      <w:r>
        <w:rPr>
          <w:rFonts w:ascii="Calibri" w:hAnsi="Calibri" w:cs="Helvetica"/>
        </w:rPr>
        <w:t xml:space="preserve"> </w:t>
      </w:r>
      <w:r w:rsidRPr="00637E0B">
        <w:rPr>
          <w:rFonts w:ascii="Calibri" w:hAnsi="Calibri" w:cs="TTE1008968t00"/>
        </w:rPr>
        <w:t>DPI</w:t>
      </w:r>
      <w:r>
        <w:rPr>
          <w:rFonts w:ascii="Calibri" w:hAnsi="Calibri" w:cs="TTE1008968t00"/>
        </w:rPr>
        <w:t>;</w:t>
      </w:r>
    </w:p>
    <w:p w:rsidR="00223903" w:rsidRDefault="00223903" w:rsidP="00223903">
      <w:pPr>
        <w:spacing w:line="240" w:lineRule="auto"/>
        <w:rPr>
          <w:rFonts w:ascii="Calibri" w:hAnsi="Calibri" w:cs="TTE1C25C08t00"/>
          <w:b/>
          <w:sz w:val="28"/>
          <w:szCs w:val="28"/>
        </w:rPr>
      </w:pPr>
    </w:p>
    <w:p w:rsidR="00223903" w:rsidRPr="00341A94" w:rsidRDefault="00223903" w:rsidP="00223903">
      <w:pPr>
        <w:spacing w:line="240" w:lineRule="auto"/>
        <w:rPr>
          <w:rFonts w:ascii="Calibri" w:hAnsi="Calibri" w:cs="TTE1C25C08t00"/>
          <w:b/>
          <w:sz w:val="28"/>
          <w:szCs w:val="28"/>
        </w:rPr>
      </w:pPr>
      <w:r w:rsidRPr="00341A94">
        <w:rPr>
          <w:rFonts w:ascii="Calibri" w:hAnsi="Calibri" w:cs="TTE1C25C08t00"/>
          <w:b/>
          <w:sz w:val="28"/>
          <w:szCs w:val="28"/>
        </w:rPr>
        <w:t>D.P.I</w:t>
      </w:r>
    </w:p>
    <w:p w:rsidR="00223903" w:rsidRPr="00093BBA" w:rsidRDefault="00223903" w:rsidP="00223903">
      <w:pPr>
        <w:spacing w:line="240" w:lineRule="auto"/>
        <w:rPr>
          <w:rFonts w:ascii="Calibri" w:hAnsi="Calibri" w:cs="TTE1C25C08t00"/>
        </w:rPr>
      </w:pPr>
      <w:r w:rsidRPr="00093BBA">
        <w:rPr>
          <w:rFonts w:ascii="Calibri" w:hAnsi="Calibri" w:cs="TTE1C25C08t00"/>
        </w:rPr>
        <w:t>In funzione dei rischi evidenziati saranno utilizzati obbligatoriamente i seguenti DPI, di cui è</w:t>
      </w:r>
      <w:r>
        <w:rPr>
          <w:rFonts w:ascii="Calibri" w:hAnsi="Calibri" w:cs="TTE1C25C08t00"/>
        </w:rPr>
        <w:t xml:space="preserve"> </w:t>
      </w:r>
      <w:r w:rsidRPr="00093BBA">
        <w:rPr>
          <w:rFonts w:ascii="Calibri" w:hAnsi="Calibri" w:cs="TTE1C25C08t00"/>
        </w:rPr>
        <w:t>riportata la descrizione ed i riferimenti normativi:</w:t>
      </w:r>
    </w:p>
    <w:p w:rsidR="00223903" w:rsidRPr="00AF5897" w:rsidRDefault="00223903" w:rsidP="00223903">
      <w:pPr>
        <w:spacing w:line="240" w:lineRule="auto"/>
        <w:rPr>
          <w:rFonts w:ascii="Calibri" w:hAnsi="Calibri" w:cs="Verdana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7"/>
        <w:gridCol w:w="2562"/>
        <w:gridCol w:w="2434"/>
        <w:gridCol w:w="2431"/>
      </w:tblGrid>
      <w:tr w:rsidR="00223903" w:rsidRPr="00AF5897" w:rsidTr="00212876">
        <w:tc>
          <w:tcPr>
            <w:tcW w:w="2427" w:type="dxa"/>
            <w:shd w:val="clear" w:color="auto" w:fill="FFC000"/>
          </w:tcPr>
          <w:p w:rsidR="00223903" w:rsidRPr="00AF5897" w:rsidRDefault="00223903" w:rsidP="00212876">
            <w:pPr>
              <w:tabs>
                <w:tab w:val="left" w:pos="1350"/>
                <w:tab w:val="center" w:pos="4819"/>
                <w:tab w:val="right" w:pos="9638"/>
              </w:tabs>
              <w:spacing w:line="240" w:lineRule="auto"/>
              <w:rPr>
                <w:rFonts w:ascii="Calibri" w:hAnsi="Calibri"/>
                <w:b/>
              </w:rPr>
            </w:pPr>
            <w:r w:rsidRPr="00AF5897">
              <w:rPr>
                <w:rFonts w:ascii="Calibri" w:hAnsi="Calibri"/>
                <w:b/>
              </w:rPr>
              <w:t>RISCHI  EVIDENZIATI</w:t>
            </w:r>
          </w:p>
        </w:tc>
        <w:tc>
          <w:tcPr>
            <w:tcW w:w="2562" w:type="dxa"/>
            <w:shd w:val="clear" w:color="auto" w:fill="FFC000"/>
          </w:tcPr>
          <w:p w:rsidR="00223903" w:rsidRPr="00AF5897" w:rsidRDefault="00223903" w:rsidP="00212876">
            <w:pPr>
              <w:tabs>
                <w:tab w:val="left" w:pos="1350"/>
                <w:tab w:val="center" w:pos="4819"/>
                <w:tab w:val="right" w:pos="9638"/>
              </w:tabs>
              <w:spacing w:line="240" w:lineRule="auto"/>
              <w:rPr>
                <w:rFonts w:ascii="Calibri" w:hAnsi="Calibri"/>
                <w:b/>
              </w:rPr>
            </w:pPr>
            <w:r w:rsidRPr="00AF5897">
              <w:rPr>
                <w:rFonts w:ascii="Calibri" w:hAnsi="Calibri"/>
                <w:b/>
              </w:rPr>
              <w:t>DPI</w:t>
            </w:r>
          </w:p>
        </w:tc>
        <w:tc>
          <w:tcPr>
            <w:tcW w:w="2434" w:type="dxa"/>
            <w:shd w:val="clear" w:color="auto" w:fill="FFC000"/>
          </w:tcPr>
          <w:p w:rsidR="00223903" w:rsidRPr="00AF5897" w:rsidRDefault="00223903" w:rsidP="00212876">
            <w:pPr>
              <w:tabs>
                <w:tab w:val="left" w:pos="1350"/>
                <w:tab w:val="center" w:pos="4819"/>
                <w:tab w:val="right" w:pos="9638"/>
              </w:tabs>
              <w:spacing w:line="240" w:lineRule="auto"/>
              <w:rPr>
                <w:rFonts w:ascii="Calibri" w:hAnsi="Calibri"/>
                <w:b/>
              </w:rPr>
            </w:pPr>
            <w:r w:rsidRPr="00AF5897">
              <w:rPr>
                <w:rFonts w:ascii="Calibri" w:hAnsi="Calibri"/>
                <w:b/>
              </w:rPr>
              <w:t>DESCRIZIONE</w:t>
            </w:r>
          </w:p>
        </w:tc>
        <w:tc>
          <w:tcPr>
            <w:tcW w:w="2431" w:type="dxa"/>
            <w:shd w:val="clear" w:color="auto" w:fill="FFC000"/>
          </w:tcPr>
          <w:p w:rsidR="00223903" w:rsidRPr="00E24E9F" w:rsidRDefault="00223903" w:rsidP="00212876">
            <w:pPr>
              <w:tabs>
                <w:tab w:val="left" w:pos="1350"/>
                <w:tab w:val="center" w:pos="4819"/>
                <w:tab w:val="right" w:pos="9638"/>
              </w:tabs>
              <w:spacing w:line="240" w:lineRule="auto"/>
              <w:rPr>
                <w:rFonts w:ascii="Calibri" w:hAnsi="Calibri"/>
                <w:b/>
              </w:rPr>
            </w:pPr>
            <w:r w:rsidRPr="00AF5897">
              <w:rPr>
                <w:rFonts w:ascii="Calibri" w:hAnsi="Calibri"/>
                <w:b/>
              </w:rPr>
              <w:t>NOTE</w:t>
            </w:r>
          </w:p>
        </w:tc>
      </w:tr>
      <w:tr w:rsidR="00223903" w:rsidRPr="00AF5897" w:rsidTr="00212876">
        <w:trPr>
          <w:trHeight w:val="2076"/>
        </w:trPr>
        <w:tc>
          <w:tcPr>
            <w:tcW w:w="2427" w:type="dxa"/>
            <w:tcBorders>
              <w:bottom w:val="single" w:sz="4" w:space="0" w:color="000000"/>
            </w:tcBorders>
          </w:tcPr>
          <w:p w:rsidR="00223903" w:rsidRPr="00E24E9F" w:rsidRDefault="00223903" w:rsidP="00212876">
            <w:pPr>
              <w:tabs>
                <w:tab w:val="center" w:pos="4819"/>
                <w:tab w:val="right" w:pos="9638"/>
              </w:tabs>
              <w:spacing w:line="240" w:lineRule="auto"/>
              <w:rPr>
                <w:rFonts w:cs="Verdana"/>
                <w:color w:val="000000"/>
                <w:sz w:val="20"/>
                <w:szCs w:val="20"/>
              </w:rPr>
            </w:pPr>
            <w:r w:rsidRPr="00E24E9F">
              <w:rPr>
                <w:rFonts w:cs="Verdana"/>
                <w:color w:val="000000"/>
                <w:sz w:val="20"/>
                <w:szCs w:val="20"/>
              </w:rPr>
              <w:t>Per protezione</w:t>
            </w:r>
          </w:p>
          <w:p w:rsidR="00223903" w:rsidRPr="00E24E9F" w:rsidRDefault="00223903" w:rsidP="00212876">
            <w:pPr>
              <w:tabs>
                <w:tab w:val="left" w:pos="1350"/>
                <w:tab w:val="center" w:pos="4819"/>
                <w:tab w:val="right" w:pos="9638"/>
              </w:tabs>
              <w:spacing w:line="240" w:lineRule="auto"/>
              <w:rPr>
                <w:b/>
                <w:sz w:val="20"/>
                <w:szCs w:val="20"/>
              </w:rPr>
            </w:pPr>
          </w:p>
          <w:p w:rsidR="00223903" w:rsidRPr="00E24E9F" w:rsidRDefault="00223903" w:rsidP="00212876">
            <w:pPr>
              <w:tabs>
                <w:tab w:val="left" w:pos="1350"/>
                <w:tab w:val="center" w:pos="4819"/>
                <w:tab w:val="right" w:pos="9638"/>
              </w:tabs>
              <w:spacing w:line="240" w:lineRule="auto"/>
              <w:rPr>
                <w:b/>
                <w:sz w:val="20"/>
                <w:szCs w:val="20"/>
              </w:rPr>
            </w:pPr>
          </w:p>
          <w:p w:rsidR="00223903" w:rsidRPr="00E24E9F" w:rsidRDefault="00223903" w:rsidP="00212876">
            <w:pPr>
              <w:tabs>
                <w:tab w:val="left" w:pos="1350"/>
                <w:tab w:val="center" w:pos="4819"/>
                <w:tab w:val="right" w:pos="9638"/>
              </w:tabs>
              <w:spacing w:line="240" w:lineRule="auto"/>
              <w:rPr>
                <w:b/>
                <w:sz w:val="20"/>
                <w:szCs w:val="20"/>
              </w:rPr>
            </w:pPr>
          </w:p>
          <w:p w:rsidR="00223903" w:rsidRPr="00E24E9F" w:rsidRDefault="00223903" w:rsidP="00212876">
            <w:pPr>
              <w:tabs>
                <w:tab w:val="left" w:pos="1350"/>
                <w:tab w:val="center" w:pos="4819"/>
                <w:tab w:val="right" w:pos="9638"/>
              </w:tabs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223903" w:rsidRPr="00E24E9F" w:rsidRDefault="00223903" w:rsidP="00212876">
            <w:pPr>
              <w:tabs>
                <w:tab w:val="center" w:pos="4819"/>
                <w:tab w:val="right" w:pos="9638"/>
              </w:tabs>
              <w:spacing w:line="240" w:lineRule="auto"/>
              <w:rPr>
                <w:rFonts w:cs="Verdana"/>
                <w:b/>
                <w:color w:val="000000"/>
                <w:sz w:val="20"/>
                <w:szCs w:val="20"/>
              </w:rPr>
            </w:pPr>
            <w:r w:rsidRPr="00E24E9F">
              <w:rPr>
                <w:sz w:val="20"/>
                <w:szCs w:val="20"/>
              </w:rPr>
              <w:t xml:space="preserve">      </w:t>
            </w:r>
            <w:r w:rsidRPr="00E24E9F">
              <w:rPr>
                <w:rFonts w:cs="Verdana"/>
                <w:b/>
                <w:color w:val="000000"/>
                <w:sz w:val="20"/>
                <w:szCs w:val="20"/>
              </w:rPr>
              <w:t>Tuta di protezione</w:t>
            </w:r>
          </w:p>
          <w:p w:rsidR="00223903" w:rsidRPr="00E24E9F" w:rsidRDefault="00E24E9F" w:rsidP="00E24E9F">
            <w:pPr>
              <w:pStyle w:val="Paragrafoelenco"/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="Verdana"/>
                <w:color w:val="000000"/>
                <w:sz w:val="20"/>
                <w:szCs w:val="20"/>
              </w:rPr>
            </w:pPr>
            <w:r w:rsidRPr="00E24E9F">
              <w:rPr>
                <w:rFonts w:asciiTheme="minorHAnsi" w:hAnsiTheme="minorHAnsi"/>
                <w:sz w:val="20"/>
                <w:szCs w:val="20"/>
              </w:rPr>
              <w:object w:dxaOrig="1515" w:dyaOrig="1710">
                <v:shape id="_x0000_i1025" type="#_x0000_t75" style="width:76.5pt;height:75.75pt" o:ole="">
                  <v:imagedata r:id="rId8" o:title=""/>
                </v:shape>
                <o:OLEObject Type="Embed" ProgID="PBrush" ShapeID="_x0000_i1025" DrawAspect="Content" ObjectID="_1300526465" r:id="rId9"/>
              </w:object>
            </w:r>
          </w:p>
        </w:tc>
        <w:tc>
          <w:tcPr>
            <w:tcW w:w="2434" w:type="dxa"/>
          </w:tcPr>
          <w:p w:rsidR="00223903" w:rsidRPr="00E24E9F" w:rsidRDefault="00223903" w:rsidP="00212876">
            <w:pPr>
              <w:tabs>
                <w:tab w:val="center" w:pos="4819"/>
                <w:tab w:val="right" w:pos="9638"/>
              </w:tabs>
              <w:spacing w:line="240" w:lineRule="auto"/>
              <w:rPr>
                <w:rFonts w:cs="Verdana"/>
                <w:color w:val="000000"/>
                <w:sz w:val="20"/>
                <w:szCs w:val="20"/>
              </w:rPr>
            </w:pPr>
            <w:r w:rsidRPr="00E24E9F">
              <w:rPr>
                <w:rFonts w:cs="Verdana"/>
                <w:color w:val="000000"/>
                <w:sz w:val="20"/>
                <w:szCs w:val="20"/>
              </w:rPr>
              <w:t>Da utilizzare nei luoghi di lavoro caratterizzati dalla presenza di materiali e/o attrezzi che possono causare fenomeni  di abrasione /taglio/ perforazione</w:t>
            </w:r>
          </w:p>
        </w:tc>
        <w:tc>
          <w:tcPr>
            <w:tcW w:w="2431" w:type="dxa"/>
          </w:tcPr>
          <w:p w:rsidR="00223903" w:rsidRPr="00E24E9F" w:rsidRDefault="00223903" w:rsidP="00212876">
            <w:pPr>
              <w:tabs>
                <w:tab w:val="center" w:pos="4819"/>
                <w:tab w:val="right" w:pos="9638"/>
              </w:tabs>
              <w:spacing w:line="240" w:lineRule="auto"/>
              <w:rPr>
                <w:b/>
                <w:sz w:val="20"/>
                <w:szCs w:val="20"/>
              </w:rPr>
            </w:pPr>
            <w:r w:rsidRPr="00E24E9F">
              <w:rPr>
                <w:b/>
                <w:sz w:val="20"/>
                <w:szCs w:val="20"/>
              </w:rPr>
              <w:t xml:space="preserve">Rif  Normativo Art  75-77-79     del D.Lgs. n. 81/08              Allegato VIII  punti  3, 4 </w:t>
            </w:r>
            <w:r w:rsidRPr="00E24E9F">
              <w:rPr>
                <w:rFonts w:cs="Verdana"/>
                <w:b/>
                <w:bCs/>
                <w:color w:val="000000"/>
                <w:sz w:val="20"/>
                <w:szCs w:val="20"/>
              </w:rPr>
              <w:t xml:space="preserve">n.7 </w:t>
            </w:r>
            <w:r w:rsidRPr="00E24E9F">
              <w:rPr>
                <w:b/>
                <w:sz w:val="20"/>
                <w:szCs w:val="20"/>
              </w:rPr>
              <w:t xml:space="preserve"> del D.Lgs. n. 81/08</w:t>
            </w:r>
            <w:r w:rsidR="00E24E9F">
              <w:rPr>
                <w:b/>
                <w:sz w:val="20"/>
                <w:szCs w:val="20"/>
              </w:rPr>
              <w:t xml:space="preserve"> </w:t>
            </w:r>
            <w:r w:rsidRPr="00E24E9F">
              <w:rPr>
                <w:rFonts w:cs="Verdana"/>
                <w:b/>
                <w:bCs/>
                <w:color w:val="000000"/>
                <w:sz w:val="20"/>
                <w:szCs w:val="20"/>
              </w:rPr>
              <w:t>UNI EN 340/04</w:t>
            </w:r>
            <w:r w:rsidR="00E24E9F">
              <w:rPr>
                <w:b/>
                <w:sz w:val="20"/>
                <w:szCs w:val="20"/>
              </w:rPr>
              <w:t xml:space="preserve">                      </w:t>
            </w:r>
            <w:r w:rsidRPr="00E24E9F">
              <w:rPr>
                <w:rFonts w:cs="Verdana"/>
                <w:bCs/>
                <w:i/>
                <w:color w:val="000000"/>
                <w:sz w:val="20"/>
                <w:szCs w:val="20"/>
              </w:rPr>
              <w:t>Indumenti di protezione</w:t>
            </w:r>
            <w:r w:rsidR="00E24E9F">
              <w:rPr>
                <w:b/>
                <w:sz w:val="20"/>
                <w:szCs w:val="20"/>
              </w:rPr>
              <w:t xml:space="preserve"> </w:t>
            </w:r>
            <w:r w:rsidRPr="00E24E9F">
              <w:rPr>
                <w:rFonts w:cs="Verdana"/>
                <w:bCs/>
                <w:i/>
                <w:color w:val="000000"/>
                <w:sz w:val="20"/>
                <w:szCs w:val="20"/>
              </w:rPr>
              <w:t>Requisiti generali</w:t>
            </w:r>
          </w:p>
        </w:tc>
      </w:tr>
      <w:tr w:rsidR="00223903" w:rsidRPr="00AF5897" w:rsidTr="00212876">
        <w:trPr>
          <w:trHeight w:val="2093"/>
        </w:trPr>
        <w:tc>
          <w:tcPr>
            <w:tcW w:w="2427" w:type="dxa"/>
            <w:tcBorders>
              <w:bottom w:val="single" w:sz="4" w:space="0" w:color="auto"/>
            </w:tcBorders>
          </w:tcPr>
          <w:p w:rsidR="00223903" w:rsidRPr="00E24E9F" w:rsidRDefault="00223903" w:rsidP="00212876">
            <w:pPr>
              <w:tabs>
                <w:tab w:val="center" w:pos="4819"/>
                <w:tab w:val="right" w:pos="9638"/>
              </w:tabs>
              <w:spacing w:line="240" w:lineRule="auto"/>
              <w:rPr>
                <w:rFonts w:cs="Verdana"/>
                <w:color w:val="000000"/>
                <w:sz w:val="20"/>
                <w:szCs w:val="20"/>
              </w:rPr>
            </w:pPr>
            <w:r w:rsidRPr="00E24E9F">
              <w:rPr>
                <w:rFonts w:cs="Verdana"/>
                <w:color w:val="000000"/>
                <w:sz w:val="20"/>
                <w:szCs w:val="20"/>
              </w:rPr>
              <w:t>Lesioni per caduta di</w:t>
            </w:r>
            <w:r w:rsidR="00E24E9F">
              <w:rPr>
                <w:rFonts w:cs="Verdana"/>
                <w:color w:val="000000"/>
                <w:sz w:val="20"/>
                <w:szCs w:val="20"/>
              </w:rPr>
              <w:t xml:space="preserve"> </w:t>
            </w:r>
            <w:r w:rsidRPr="00E24E9F">
              <w:rPr>
                <w:rFonts w:cs="Verdana"/>
                <w:color w:val="000000"/>
                <w:sz w:val="20"/>
                <w:szCs w:val="20"/>
              </w:rPr>
              <w:t>materiali o utensili</w:t>
            </w:r>
            <w:r w:rsidR="00E24E9F">
              <w:rPr>
                <w:rFonts w:cs="Verdana"/>
                <w:color w:val="000000"/>
                <w:sz w:val="20"/>
                <w:szCs w:val="20"/>
              </w:rPr>
              <w:t xml:space="preserve"> </w:t>
            </w:r>
            <w:r w:rsidRPr="00E24E9F">
              <w:rPr>
                <w:rFonts w:cs="Verdana"/>
                <w:color w:val="000000"/>
                <w:sz w:val="20"/>
                <w:szCs w:val="20"/>
              </w:rPr>
              <w:t>vari</w:t>
            </w:r>
          </w:p>
          <w:p w:rsidR="00223903" w:rsidRPr="00E24E9F" w:rsidRDefault="00223903" w:rsidP="00212876">
            <w:pPr>
              <w:tabs>
                <w:tab w:val="left" w:pos="1350"/>
                <w:tab w:val="center" w:pos="4819"/>
                <w:tab w:val="right" w:pos="9638"/>
              </w:tabs>
              <w:spacing w:line="240" w:lineRule="auto"/>
              <w:rPr>
                <w:sz w:val="20"/>
                <w:szCs w:val="20"/>
              </w:rPr>
            </w:pPr>
          </w:p>
          <w:p w:rsidR="00223903" w:rsidRPr="00E24E9F" w:rsidRDefault="00223903" w:rsidP="00212876">
            <w:pPr>
              <w:tabs>
                <w:tab w:val="left" w:pos="1350"/>
                <w:tab w:val="center" w:pos="4819"/>
                <w:tab w:val="right" w:pos="9638"/>
              </w:tabs>
              <w:spacing w:line="240" w:lineRule="auto"/>
              <w:rPr>
                <w:sz w:val="20"/>
                <w:szCs w:val="20"/>
              </w:rPr>
            </w:pPr>
          </w:p>
          <w:p w:rsidR="00223903" w:rsidRPr="00E24E9F" w:rsidRDefault="00223903" w:rsidP="00212876">
            <w:pPr>
              <w:tabs>
                <w:tab w:val="left" w:pos="1350"/>
                <w:tab w:val="center" w:pos="4819"/>
                <w:tab w:val="right" w:pos="9638"/>
              </w:tabs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:rsidR="00223903" w:rsidRPr="00E24E9F" w:rsidRDefault="00223903" w:rsidP="00E24E9F">
            <w:pPr>
              <w:tabs>
                <w:tab w:val="center" w:pos="4819"/>
                <w:tab w:val="right" w:pos="9638"/>
              </w:tabs>
              <w:spacing w:line="240" w:lineRule="auto"/>
              <w:jc w:val="center"/>
              <w:rPr>
                <w:rFonts w:cs="Verdana"/>
                <w:b/>
                <w:color w:val="000000"/>
                <w:sz w:val="20"/>
                <w:szCs w:val="20"/>
              </w:rPr>
            </w:pPr>
            <w:r w:rsidRPr="00E24E9F">
              <w:rPr>
                <w:rFonts w:cs="Verdana"/>
                <w:b/>
                <w:color w:val="000000"/>
                <w:sz w:val="20"/>
                <w:szCs w:val="20"/>
              </w:rPr>
              <w:t>Scarpe</w:t>
            </w:r>
            <w:r w:rsidR="00E24E9F">
              <w:rPr>
                <w:rFonts w:cs="Verdana"/>
                <w:b/>
                <w:color w:val="000000"/>
                <w:sz w:val="20"/>
                <w:szCs w:val="20"/>
              </w:rPr>
              <w:t xml:space="preserve">  </w:t>
            </w:r>
            <w:r w:rsidRPr="00E24E9F">
              <w:rPr>
                <w:rFonts w:cs="Verdana"/>
                <w:b/>
                <w:color w:val="000000"/>
                <w:sz w:val="20"/>
                <w:szCs w:val="20"/>
              </w:rPr>
              <w:t>antinfortunistiche</w:t>
            </w:r>
          </w:p>
          <w:tbl>
            <w:tblPr>
              <w:tblW w:w="0" w:type="auto"/>
              <w:tblLook w:val="0000"/>
            </w:tblPr>
            <w:tblGrid>
              <w:gridCol w:w="2106"/>
            </w:tblGrid>
            <w:tr w:rsidR="00223903" w:rsidRPr="00E24E9F" w:rsidTr="00212876">
              <w:trPr>
                <w:trHeight w:val="1605"/>
              </w:trPr>
              <w:tc>
                <w:tcPr>
                  <w:tcW w:w="1830" w:type="dxa"/>
                </w:tcPr>
                <w:p w:rsidR="00223903" w:rsidRPr="00E24E9F" w:rsidRDefault="00223903" w:rsidP="00212876">
                  <w:pPr>
                    <w:pStyle w:val="Paragrafoelenco"/>
                    <w:autoSpaceDE w:val="0"/>
                    <w:autoSpaceDN w:val="0"/>
                    <w:adjustRightInd w:val="0"/>
                    <w:spacing w:line="240" w:lineRule="auto"/>
                    <w:ind w:left="0"/>
                    <w:rPr>
                      <w:rFonts w:asciiTheme="minorHAnsi" w:hAnsiTheme="minorHAnsi" w:cs="Verdana"/>
                      <w:color w:val="000000"/>
                      <w:sz w:val="20"/>
                      <w:szCs w:val="20"/>
                    </w:rPr>
                  </w:pPr>
                  <w:r w:rsidRPr="00E24E9F">
                    <w:rPr>
                      <w:rFonts w:asciiTheme="minorHAnsi" w:hAnsiTheme="minorHAnsi"/>
                      <w:sz w:val="20"/>
                      <w:szCs w:val="20"/>
                    </w:rPr>
                    <w:object w:dxaOrig="1890" w:dyaOrig="1200">
                      <v:shape id="_x0000_i1026" type="#_x0000_t75" style="width:94.5pt;height:60pt" o:ole="" o:bordertopcolor="this" o:borderbottomcolor="this">
                        <v:imagedata r:id="rId10" o:title=""/>
                      </v:shape>
                      <o:OLEObject Type="Embed" ProgID="PBrush" ShapeID="_x0000_i1026" DrawAspect="Content" ObjectID="_1300526466" r:id="rId11"/>
                    </w:object>
                  </w:r>
                </w:p>
              </w:tc>
            </w:tr>
          </w:tbl>
          <w:p w:rsidR="00223903" w:rsidRPr="00E24E9F" w:rsidRDefault="00223903" w:rsidP="00212876">
            <w:pPr>
              <w:tabs>
                <w:tab w:val="left" w:pos="1350"/>
                <w:tab w:val="center" w:pos="4819"/>
                <w:tab w:val="right" w:pos="9638"/>
              </w:tabs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223903" w:rsidRPr="00E24E9F" w:rsidRDefault="00223903" w:rsidP="00212876">
            <w:pPr>
              <w:tabs>
                <w:tab w:val="center" w:pos="4819"/>
                <w:tab w:val="right" w:pos="9638"/>
              </w:tabs>
              <w:spacing w:line="240" w:lineRule="auto"/>
              <w:rPr>
                <w:rFonts w:cs="Verdana"/>
                <w:color w:val="000000"/>
                <w:sz w:val="20"/>
                <w:szCs w:val="20"/>
              </w:rPr>
            </w:pPr>
            <w:r w:rsidRPr="00E24E9F">
              <w:rPr>
                <w:rFonts w:cs="Verdana"/>
                <w:color w:val="000000"/>
                <w:sz w:val="20"/>
                <w:szCs w:val="20"/>
              </w:rPr>
              <w:t>Puntale rinforzato in</w:t>
            </w:r>
            <w:r w:rsidR="00E24E9F">
              <w:rPr>
                <w:rFonts w:cs="Verdana"/>
                <w:color w:val="000000"/>
                <w:sz w:val="20"/>
                <w:szCs w:val="20"/>
              </w:rPr>
              <w:t xml:space="preserve"> </w:t>
            </w:r>
            <w:r w:rsidRPr="00E24E9F">
              <w:rPr>
                <w:rFonts w:cs="Verdana"/>
                <w:color w:val="000000"/>
                <w:sz w:val="20"/>
                <w:szCs w:val="20"/>
              </w:rPr>
              <w:t>acciaio contro</w:t>
            </w:r>
            <w:r w:rsidR="00E24E9F">
              <w:rPr>
                <w:rFonts w:cs="Verdana"/>
                <w:color w:val="000000"/>
                <w:sz w:val="20"/>
                <w:szCs w:val="20"/>
              </w:rPr>
              <w:t xml:space="preserve"> </w:t>
            </w:r>
            <w:r w:rsidRPr="00E24E9F">
              <w:rPr>
                <w:rFonts w:cs="Verdana"/>
                <w:color w:val="000000"/>
                <w:sz w:val="20"/>
                <w:szCs w:val="20"/>
              </w:rPr>
              <w:t>schiacciamento/abra</w:t>
            </w:r>
            <w:r w:rsidR="00E24E9F">
              <w:rPr>
                <w:rFonts w:cs="Verdana"/>
                <w:color w:val="000000"/>
                <w:sz w:val="20"/>
                <w:szCs w:val="20"/>
              </w:rPr>
              <w:t xml:space="preserve">sioni </w:t>
            </w:r>
            <w:r w:rsidRPr="00E24E9F">
              <w:rPr>
                <w:rFonts w:cs="Verdana"/>
                <w:color w:val="000000"/>
                <w:sz w:val="20"/>
                <w:szCs w:val="20"/>
              </w:rPr>
              <w:t>perforazione/</w:t>
            </w:r>
            <w:r w:rsidR="00E24E9F">
              <w:rPr>
                <w:rFonts w:cs="Verdana"/>
                <w:color w:val="000000"/>
                <w:sz w:val="20"/>
                <w:szCs w:val="20"/>
              </w:rPr>
              <w:t xml:space="preserve"> </w:t>
            </w:r>
            <w:r w:rsidRPr="00E24E9F">
              <w:rPr>
                <w:rFonts w:cs="Verdana"/>
                <w:color w:val="000000"/>
                <w:sz w:val="20"/>
                <w:szCs w:val="20"/>
              </w:rPr>
              <w:t>ferite degli arti</w:t>
            </w:r>
            <w:r w:rsidR="00E24E9F">
              <w:rPr>
                <w:rFonts w:cs="Verdana"/>
                <w:color w:val="000000"/>
                <w:sz w:val="20"/>
                <w:szCs w:val="20"/>
              </w:rPr>
              <w:t xml:space="preserve"> </w:t>
            </w:r>
            <w:r w:rsidRPr="00E24E9F">
              <w:rPr>
                <w:rFonts w:cs="Verdana"/>
                <w:color w:val="000000"/>
                <w:sz w:val="20"/>
                <w:szCs w:val="20"/>
              </w:rPr>
              <w:t>inferiori e suola</w:t>
            </w:r>
            <w:r w:rsidR="00E24E9F">
              <w:rPr>
                <w:rFonts w:cs="Verdana"/>
                <w:color w:val="000000"/>
                <w:sz w:val="20"/>
                <w:szCs w:val="20"/>
              </w:rPr>
              <w:t xml:space="preserve"> </w:t>
            </w:r>
            <w:r w:rsidRPr="00E24E9F">
              <w:rPr>
                <w:rFonts w:cs="Verdana"/>
                <w:color w:val="000000"/>
                <w:sz w:val="20"/>
                <w:szCs w:val="20"/>
              </w:rPr>
              <w:t>antiscivolo e per</w:t>
            </w:r>
            <w:r w:rsidR="00E24E9F">
              <w:rPr>
                <w:rFonts w:cs="Verdana"/>
                <w:color w:val="000000"/>
                <w:sz w:val="20"/>
                <w:szCs w:val="20"/>
              </w:rPr>
              <w:t xml:space="preserve"> </w:t>
            </w:r>
            <w:r w:rsidRPr="00E24E9F">
              <w:rPr>
                <w:rFonts w:cs="Verdana"/>
                <w:color w:val="000000"/>
                <w:sz w:val="20"/>
                <w:szCs w:val="20"/>
              </w:rPr>
              <w:t>salvaguardare la</w:t>
            </w:r>
            <w:r w:rsidR="00E24E9F">
              <w:rPr>
                <w:rFonts w:cs="Verdana"/>
                <w:color w:val="000000"/>
                <w:sz w:val="20"/>
                <w:szCs w:val="20"/>
              </w:rPr>
              <w:t xml:space="preserve"> </w:t>
            </w:r>
            <w:r w:rsidRPr="00E24E9F">
              <w:rPr>
                <w:rFonts w:cs="Verdana"/>
                <w:color w:val="000000"/>
                <w:sz w:val="20"/>
                <w:szCs w:val="20"/>
              </w:rPr>
              <w:t>caviglia da distorsioni</w:t>
            </w: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223903" w:rsidRPr="00E24E9F" w:rsidRDefault="00223903" w:rsidP="00212876">
            <w:pPr>
              <w:tabs>
                <w:tab w:val="center" w:pos="4819"/>
                <w:tab w:val="right" w:pos="9638"/>
              </w:tabs>
              <w:spacing w:line="240" w:lineRule="auto"/>
              <w:rPr>
                <w:b/>
                <w:sz w:val="20"/>
                <w:szCs w:val="20"/>
              </w:rPr>
            </w:pPr>
            <w:r w:rsidRPr="00E24E9F">
              <w:rPr>
                <w:b/>
                <w:sz w:val="20"/>
                <w:szCs w:val="20"/>
              </w:rPr>
              <w:t>Rif Normativo Art  75-77-79    del D.Lgs. n. 81/08</w:t>
            </w:r>
            <w:r w:rsidRPr="00E24E9F">
              <w:rPr>
                <w:rFonts w:cs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24E9F">
              <w:rPr>
                <w:b/>
                <w:sz w:val="20"/>
                <w:szCs w:val="20"/>
              </w:rPr>
              <w:t xml:space="preserve">           Allegato VIII  punti  3, 4 </w:t>
            </w:r>
            <w:r w:rsidRPr="00E24E9F">
              <w:rPr>
                <w:rFonts w:cs="Verdana"/>
                <w:b/>
                <w:bCs/>
                <w:color w:val="000000"/>
                <w:sz w:val="20"/>
                <w:szCs w:val="20"/>
              </w:rPr>
              <w:t>n.</w:t>
            </w:r>
            <w:r w:rsidRPr="00E24E9F">
              <w:rPr>
                <w:b/>
                <w:sz w:val="20"/>
                <w:szCs w:val="20"/>
              </w:rPr>
              <w:t>6  del D.Lgs. n. 81/08</w:t>
            </w:r>
            <w:r w:rsidRPr="00E24E9F">
              <w:rPr>
                <w:rFonts w:cs="Verdana"/>
                <w:b/>
                <w:bCs/>
                <w:color w:val="000000"/>
                <w:sz w:val="20"/>
                <w:szCs w:val="20"/>
              </w:rPr>
              <w:t xml:space="preserve"> EN 344/345 (1992</w:t>
            </w:r>
            <w:r w:rsidR="00E24E9F">
              <w:rPr>
                <w:b/>
                <w:sz w:val="20"/>
                <w:szCs w:val="20"/>
              </w:rPr>
              <w:t xml:space="preserve">                     </w:t>
            </w:r>
            <w:r w:rsidRPr="00E24E9F">
              <w:rPr>
                <w:i/>
                <w:sz w:val="18"/>
                <w:szCs w:val="18"/>
              </w:rPr>
              <w:t>Requisiti e metodi di prova per calzature di  sicurezza ,protettive e occupazionali per uso professionale</w:t>
            </w:r>
          </w:p>
        </w:tc>
      </w:tr>
      <w:tr w:rsidR="00E24E9F" w:rsidRPr="00AF5897" w:rsidTr="00212876">
        <w:trPr>
          <w:trHeight w:val="18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4E9F" w:rsidRPr="00E24E9F" w:rsidRDefault="00E24E9F" w:rsidP="00212876">
            <w:pPr>
              <w:tabs>
                <w:tab w:val="left" w:pos="1350"/>
                <w:tab w:val="center" w:pos="4819"/>
                <w:tab w:val="right" w:pos="9638"/>
              </w:tabs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9F" w:rsidRPr="00E24E9F" w:rsidRDefault="00E24E9F" w:rsidP="00212876">
            <w:pPr>
              <w:tabs>
                <w:tab w:val="center" w:pos="4819"/>
                <w:tab w:val="right" w:pos="9638"/>
              </w:tabs>
              <w:spacing w:line="240" w:lineRule="auto"/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Verdana"/>
                <w:color w:val="000000"/>
                <w:sz w:val="20"/>
                <w:szCs w:val="20"/>
              </w:rPr>
              <w:t xml:space="preserve">             </w:t>
            </w:r>
            <w:r w:rsidRPr="00E24E9F">
              <w:rPr>
                <w:rFonts w:cs="Verdana"/>
                <w:color w:val="000000"/>
                <w:sz w:val="20"/>
                <w:szCs w:val="20"/>
              </w:rPr>
              <w:t xml:space="preserve"> </w:t>
            </w:r>
            <w:r w:rsidRPr="00E24E9F">
              <w:rPr>
                <w:rFonts w:cs="Verdana"/>
                <w:b/>
                <w:color w:val="000000"/>
                <w:sz w:val="20"/>
                <w:szCs w:val="20"/>
              </w:rPr>
              <w:t>Casco protettivo</w:t>
            </w:r>
            <w:r w:rsidRPr="00E24E9F">
              <w:rPr>
                <w:rFonts w:cs="Verdana"/>
                <w:color w:val="000000"/>
                <w:sz w:val="20"/>
                <w:szCs w:val="20"/>
              </w:rPr>
              <w:t xml:space="preserve">                               </w:t>
            </w:r>
          </w:p>
          <w:p w:rsidR="00E24E9F" w:rsidRPr="00E24E9F" w:rsidRDefault="00E24E9F" w:rsidP="00E24E9F">
            <w:pPr>
              <w:tabs>
                <w:tab w:val="center" w:pos="4819"/>
                <w:tab w:val="right" w:pos="9638"/>
              </w:tabs>
              <w:spacing w:line="240" w:lineRule="auto"/>
              <w:rPr>
                <w:rFonts w:cs="Verdana"/>
                <w:b/>
                <w:color w:val="000000"/>
                <w:sz w:val="20"/>
                <w:szCs w:val="20"/>
              </w:rPr>
            </w:pPr>
            <w:r w:rsidRPr="00E24E9F">
              <w:rPr>
                <w:rFonts w:cs="Verdana"/>
                <w:color w:val="000000"/>
                <w:sz w:val="20"/>
                <w:szCs w:val="20"/>
              </w:rPr>
              <w:t xml:space="preserve">        </w:t>
            </w:r>
            <w:r w:rsidRPr="00E24E9F">
              <w:rPr>
                <w:sz w:val="20"/>
                <w:szCs w:val="20"/>
              </w:rPr>
              <w:object w:dxaOrig="1500" w:dyaOrig="1500">
                <v:shape id="_x0000_i1027" type="#_x0000_t75" style="width:75pt;height:75pt" o:ole="">
                  <v:imagedata r:id="rId12" o:title=""/>
                </v:shape>
                <o:OLEObject Type="Embed" ProgID="PBrush" ShapeID="_x0000_i1027" DrawAspect="Content" ObjectID="_1300526467" r:id="rId13"/>
              </w:object>
            </w:r>
            <w:r w:rsidRPr="00E24E9F">
              <w:rPr>
                <w:sz w:val="20"/>
                <w:szCs w:val="20"/>
              </w:rPr>
              <w:t xml:space="preserve">                    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9F" w:rsidRPr="00E24E9F" w:rsidRDefault="00E24E9F" w:rsidP="00212876">
            <w:pPr>
              <w:tabs>
                <w:tab w:val="center" w:pos="4819"/>
                <w:tab w:val="right" w:pos="9638"/>
              </w:tabs>
              <w:spacing w:line="240" w:lineRule="auto"/>
              <w:rPr>
                <w:rFonts w:cs="Verdana"/>
                <w:color w:val="000000"/>
                <w:sz w:val="20"/>
                <w:szCs w:val="20"/>
              </w:rPr>
            </w:pPr>
            <w:r w:rsidRPr="00E24E9F">
              <w:rPr>
                <w:rFonts w:cs="Verdana"/>
                <w:color w:val="000000"/>
                <w:sz w:val="20"/>
                <w:szCs w:val="20"/>
              </w:rPr>
              <w:t xml:space="preserve">Dispositivo utile a proteggere dal rischio di offesa al capo per caduta di materiale dall’alto o comunque per contatti con elementi pericolosi                       </w:t>
            </w:r>
          </w:p>
          <w:p w:rsidR="00E24E9F" w:rsidRPr="00E24E9F" w:rsidRDefault="00E24E9F" w:rsidP="00E24E9F">
            <w:pPr>
              <w:tabs>
                <w:tab w:val="center" w:pos="4819"/>
                <w:tab w:val="right" w:pos="9638"/>
              </w:tabs>
              <w:spacing w:line="240" w:lineRule="auto"/>
              <w:rPr>
                <w:rFonts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 xml:space="preserve">                  </w:t>
            </w:r>
            <w:r w:rsidRPr="00E24E9F">
              <w:rPr>
                <w:rFonts w:cs="Verdana"/>
                <w:sz w:val="20"/>
                <w:szCs w:val="20"/>
              </w:rPr>
              <w:t xml:space="preserve">                    </w:t>
            </w:r>
            <w:r>
              <w:rPr>
                <w:rFonts w:cs="Verdana"/>
                <w:sz w:val="20"/>
                <w:szCs w:val="20"/>
              </w:rPr>
              <w:t xml:space="preserve"> 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9F" w:rsidRPr="00E24E9F" w:rsidRDefault="00E24E9F" w:rsidP="00E24E9F">
            <w:pPr>
              <w:tabs>
                <w:tab w:val="center" w:pos="4819"/>
                <w:tab w:val="right" w:pos="9638"/>
              </w:tabs>
              <w:spacing w:line="240" w:lineRule="auto"/>
              <w:rPr>
                <w:b/>
                <w:sz w:val="20"/>
                <w:szCs w:val="20"/>
              </w:rPr>
            </w:pPr>
            <w:r w:rsidRPr="00E24E9F">
              <w:rPr>
                <w:b/>
                <w:sz w:val="20"/>
                <w:szCs w:val="20"/>
              </w:rPr>
              <w:t xml:space="preserve">Rif  Normativo Art  75-77-79     del D.Lgs. n. 81/08              Allegato VIII  punti  3, 4 </w:t>
            </w:r>
            <w:r w:rsidRPr="00E24E9F">
              <w:rPr>
                <w:rFonts w:cs="Verdana"/>
                <w:b/>
                <w:bCs/>
                <w:color w:val="000000"/>
                <w:sz w:val="20"/>
                <w:szCs w:val="20"/>
              </w:rPr>
              <w:t xml:space="preserve">n.1 </w:t>
            </w:r>
            <w:r w:rsidRPr="00E24E9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24E9F">
              <w:rPr>
                <w:b/>
                <w:sz w:val="20"/>
                <w:szCs w:val="20"/>
              </w:rPr>
              <w:t>del D.Lgs. n. 81/08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24E9F">
              <w:rPr>
                <w:rFonts w:cs="Verdana"/>
                <w:b/>
                <w:bCs/>
                <w:color w:val="000000"/>
                <w:sz w:val="20"/>
                <w:szCs w:val="20"/>
              </w:rPr>
              <w:t>UNI EN 11114 -2004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24E9F">
              <w:rPr>
                <w:rFonts w:cs="Verdana"/>
                <w:bCs/>
                <w:i/>
                <w:color w:val="000000"/>
                <w:sz w:val="20"/>
                <w:szCs w:val="20"/>
              </w:rPr>
              <w:t>Elmetti di protezione Guida per la selezione</w:t>
            </w:r>
          </w:p>
        </w:tc>
      </w:tr>
      <w:tr w:rsidR="00E24E9F" w:rsidRPr="00AF5897" w:rsidTr="00212876">
        <w:trPr>
          <w:trHeight w:val="1989"/>
        </w:trPr>
        <w:tc>
          <w:tcPr>
            <w:tcW w:w="2427" w:type="dxa"/>
            <w:tcBorders>
              <w:top w:val="nil"/>
              <w:right w:val="single" w:sz="4" w:space="0" w:color="auto"/>
            </w:tcBorders>
          </w:tcPr>
          <w:p w:rsidR="00E24E9F" w:rsidRDefault="00E24E9F" w:rsidP="00212876">
            <w:pPr>
              <w:tabs>
                <w:tab w:val="left" w:pos="1350"/>
                <w:tab w:val="center" w:pos="4819"/>
                <w:tab w:val="right" w:pos="9638"/>
              </w:tabs>
              <w:spacing w:line="240" w:lineRule="auto"/>
              <w:rPr>
                <w:sz w:val="20"/>
                <w:szCs w:val="20"/>
              </w:rPr>
            </w:pPr>
            <w:r w:rsidRPr="00E24E9F">
              <w:rPr>
                <w:sz w:val="20"/>
                <w:szCs w:val="20"/>
              </w:rPr>
              <w:t>Caduta di materiali durante  dal ciglio dello scavo</w:t>
            </w:r>
          </w:p>
          <w:p w:rsidR="00E24E9F" w:rsidRPr="00E24E9F" w:rsidRDefault="00E24E9F" w:rsidP="00E24E9F">
            <w:pPr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9F" w:rsidRPr="00E24E9F" w:rsidRDefault="00E24E9F" w:rsidP="00212876">
            <w:pPr>
              <w:pStyle w:val="Paragrafoelenco"/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="Verdana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9F" w:rsidRPr="00E24E9F" w:rsidRDefault="00E24E9F" w:rsidP="00212876">
            <w:pPr>
              <w:tabs>
                <w:tab w:val="center" w:pos="4819"/>
                <w:tab w:val="right" w:pos="9638"/>
              </w:tabs>
              <w:spacing w:line="240" w:lineRule="auto"/>
              <w:rPr>
                <w:rFonts w:cs="Verdana"/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9F" w:rsidRPr="00E24E9F" w:rsidRDefault="00E24E9F" w:rsidP="00212876">
            <w:pPr>
              <w:tabs>
                <w:tab w:val="center" w:pos="4819"/>
                <w:tab w:val="right" w:pos="9638"/>
              </w:tabs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E24E9F" w:rsidRPr="00AF5897" w:rsidTr="00212876">
        <w:trPr>
          <w:trHeight w:val="2296"/>
        </w:trPr>
        <w:tc>
          <w:tcPr>
            <w:tcW w:w="2427" w:type="dxa"/>
          </w:tcPr>
          <w:p w:rsidR="00E24E9F" w:rsidRPr="00E24E9F" w:rsidRDefault="00E24E9F" w:rsidP="00E24E9F">
            <w:pPr>
              <w:tabs>
                <w:tab w:val="center" w:pos="4819"/>
                <w:tab w:val="right" w:pos="9638"/>
              </w:tabs>
              <w:spacing w:line="240" w:lineRule="auto"/>
              <w:rPr>
                <w:rFonts w:cs="Verdana"/>
                <w:color w:val="000000"/>
                <w:sz w:val="20"/>
                <w:szCs w:val="20"/>
              </w:rPr>
            </w:pPr>
            <w:r w:rsidRPr="00E24E9F">
              <w:rPr>
                <w:rFonts w:cs="Verdana"/>
                <w:color w:val="000000"/>
                <w:sz w:val="20"/>
                <w:szCs w:val="20"/>
              </w:rPr>
              <w:t>Lesioni per contatto</w:t>
            </w:r>
            <w:r>
              <w:rPr>
                <w:rFonts w:cs="Verdana"/>
                <w:color w:val="000000"/>
                <w:sz w:val="20"/>
                <w:szCs w:val="20"/>
              </w:rPr>
              <w:t xml:space="preserve"> </w:t>
            </w:r>
            <w:r w:rsidRPr="00E24E9F">
              <w:rPr>
                <w:rFonts w:cs="Verdana"/>
                <w:color w:val="000000"/>
                <w:sz w:val="20"/>
                <w:szCs w:val="20"/>
              </w:rPr>
              <w:t>con organi mobili</w:t>
            </w:r>
            <w:r>
              <w:rPr>
                <w:rFonts w:cs="Verdana"/>
                <w:color w:val="000000"/>
                <w:sz w:val="20"/>
                <w:szCs w:val="20"/>
              </w:rPr>
              <w:t xml:space="preserve"> </w:t>
            </w:r>
            <w:r w:rsidRPr="00E24E9F">
              <w:rPr>
                <w:rFonts w:cs="Verdana"/>
                <w:color w:val="000000"/>
                <w:sz w:val="20"/>
                <w:szCs w:val="20"/>
              </w:rPr>
              <w:t>durante le lavorazioni</w:t>
            </w:r>
            <w:r>
              <w:rPr>
                <w:rFonts w:cs="Verdana"/>
                <w:color w:val="000000"/>
                <w:sz w:val="20"/>
                <w:szCs w:val="20"/>
              </w:rPr>
              <w:t xml:space="preserve"> </w:t>
            </w:r>
            <w:r w:rsidRPr="00E24E9F">
              <w:rPr>
                <w:rFonts w:cs="Verdana"/>
                <w:color w:val="000000"/>
                <w:sz w:val="20"/>
                <w:szCs w:val="20"/>
              </w:rPr>
              <w:t>e gli interventi di</w:t>
            </w:r>
            <w:r>
              <w:rPr>
                <w:rFonts w:cs="Verdana"/>
                <w:color w:val="000000"/>
                <w:sz w:val="20"/>
                <w:szCs w:val="20"/>
              </w:rPr>
              <w:t xml:space="preserve"> </w:t>
            </w:r>
            <w:r w:rsidRPr="00E24E9F">
              <w:rPr>
                <w:rFonts w:cs="Verdana"/>
                <w:color w:val="000000"/>
                <w:sz w:val="20"/>
                <w:szCs w:val="20"/>
              </w:rPr>
              <w:t>manutenzione con attrezzi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</w:tcPr>
          <w:p w:rsidR="00E24E9F" w:rsidRPr="00E24E9F" w:rsidRDefault="00E24E9F" w:rsidP="00212876">
            <w:pPr>
              <w:tabs>
                <w:tab w:val="center" w:pos="4819"/>
                <w:tab w:val="right" w:pos="9638"/>
              </w:tabs>
              <w:spacing w:line="240" w:lineRule="auto"/>
              <w:rPr>
                <w:b/>
                <w:sz w:val="20"/>
                <w:szCs w:val="20"/>
              </w:rPr>
            </w:pPr>
            <w:r w:rsidRPr="00E24E9F">
              <w:rPr>
                <w:rFonts w:cs="Verdana"/>
                <w:color w:val="000000"/>
                <w:sz w:val="20"/>
                <w:szCs w:val="20"/>
              </w:rPr>
              <w:t xml:space="preserve">    </w:t>
            </w:r>
            <w:r w:rsidRPr="00E24E9F">
              <w:rPr>
                <w:sz w:val="20"/>
                <w:szCs w:val="20"/>
              </w:rPr>
              <w:t xml:space="preserve"> </w:t>
            </w:r>
            <w:r w:rsidRPr="00E24E9F">
              <w:rPr>
                <w:b/>
                <w:sz w:val="20"/>
                <w:szCs w:val="20"/>
              </w:rPr>
              <w:t>Guanti  di crosta</w:t>
            </w:r>
          </w:p>
          <w:p w:rsidR="00E24E9F" w:rsidRPr="00E24E9F" w:rsidRDefault="00E24E9F" w:rsidP="00212876">
            <w:pPr>
              <w:tabs>
                <w:tab w:val="center" w:pos="4819"/>
                <w:tab w:val="right" w:pos="9638"/>
              </w:tabs>
              <w:spacing w:line="240" w:lineRule="auto"/>
              <w:rPr>
                <w:sz w:val="20"/>
                <w:szCs w:val="20"/>
              </w:rPr>
            </w:pPr>
            <w:r w:rsidRPr="00E24E9F">
              <w:rPr>
                <w:sz w:val="20"/>
                <w:szCs w:val="20"/>
              </w:rPr>
              <w:object w:dxaOrig="1185" w:dyaOrig="1365">
                <v:shape id="_x0000_i1028" type="#_x0000_t75" style="width:90pt;height:90pt" o:ole="">
                  <v:imagedata r:id="rId14" o:title=""/>
                </v:shape>
                <o:OLEObject Type="Embed" ProgID="PBrush" ShapeID="_x0000_i1028" DrawAspect="Content" ObjectID="_1300526468" r:id="rId15"/>
              </w:object>
            </w: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</w:tcPr>
          <w:p w:rsidR="00E24E9F" w:rsidRPr="00E24E9F" w:rsidRDefault="00E24E9F" w:rsidP="00212876">
            <w:pPr>
              <w:tabs>
                <w:tab w:val="center" w:pos="4819"/>
                <w:tab w:val="right" w:pos="9638"/>
              </w:tabs>
              <w:spacing w:line="240" w:lineRule="auto"/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Verdana"/>
                <w:color w:val="000000"/>
                <w:sz w:val="20"/>
                <w:szCs w:val="20"/>
              </w:rPr>
              <w:t xml:space="preserve">Da utilizzare nei </w:t>
            </w:r>
            <w:r w:rsidRPr="00E24E9F">
              <w:rPr>
                <w:rFonts w:cs="Verdana"/>
                <w:color w:val="000000"/>
                <w:sz w:val="20"/>
                <w:szCs w:val="20"/>
              </w:rPr>
              <w:t>luoghi di lavoro caratterizzati dalla</w:t>
            </w:r>
            <w:r>
              <w:rPr>
                <w:rFonts w:cs="Verdana"/>
                <w:color w:val="000000"/>
                <w:sz w:val="20"/>
                <w:szCs w:val="20"/>
              </w:rPr>
              <w:t xml:space="preserve"> </w:t>
            </w:r>
            <w:r w:rsidRPr="00E24E9F">
              <w:rPr>
                <w:rFonts w:cs="Verdana"/>
                <w:color w:val="000000"/>
                <w:sz w:val="20"/>
                <w:szCs w:val="20"/>
              </w:rPr>
              <w:t>presenza di materiali e/o attrezzi che possono causare fenomeni di</w:t>
            </w:r>
            <w:r>
              <w:rPr>
                <w:rFonts w:cs="Verdana"/>
                <w:color w:val="000000"/>
                <w:sz w:val="20"/>
                <w:szCs w:val="20"/>
              </w:rPr>
              <w:t xml:space="preserve"> </w:t>
            </w:r>
            <w:r w:rsidRPr="00E24E9F">
              <w:rPr>
                <w:rFonts w:cs="Verdana"/>
                <w:color w:val="000000"/>
                <w:sz w:val="20"/>
                <w:szCs w:val="20"/>
              </w:rPr>
              <w:t>abrasione/taglio/perfo_</w:t>
            </w:r>
            <w:r>
              <w:rPr>
                <w:rFonts w:cs="Verdana"/>
                <w:color w:val="000000"/>
                <w:sz w:val="20"/>
                <w:szCs w:val="20"/>
              </w:rPr>
              <w:t xml:space="preserve"> </w:t>
            </w:r>
            <w:r w:rsidRPr="00E24E9F">
              <w:rPr>
                <w:rFonts w:cs="Verdana"/>
                <w:color w:val="000000"/>
                <w:sz w:val="20"/>
                <w:szCs w:val="20"/>
              </w:rPr>
              <w:t>razione delle man</w:t>
            </w: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E24E9F" w:rsidRPr="00E24E9F" w:rsidRDefault="00E24E9F" w:rsidP="00212876">
            <w:pPr>
              <w:tabs>
                <w:tab w:val="center" w:pos="4819"/>
                <w:tab w:val="right" w:pos="9638"/>
              </w:tabs>
              <w:spacing w:line="240" w:lineRule="auto"/>
              <w:rPr>
                <w:b/>
                <w:sz w:val="20"/>
                <w:szCs w:val="20"/>
              </w:rPr>
            </w:pPr>
            <w:r w:rsidRPr="00E24E9F">
              <w:rPr>
                <w:b/>
                <w:sz w:val="20"/>
                <w:szCs w:val="20"/>
              </w:rPr>
              <w:t xml:space="preserve">Rif  Normativo Art  75-77-79     del D.Lgs. n. 81/08         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24E9F">
              <w:rPr>
                <w:b/>
                <w:sz w:val="20"/>
                <w:szCs w:val="20"/>
              </w:rPr>
              <w:t xml:space="preserve">Allegato VIII  punti  3, 4 </w:t>
            </w:r>
            <w:r w:rsidRPr="00E24E9F">
              <w:rPr>
                <w:rFonts w:cs="Verdana"/>
                <w:b/>
                <w:bCs/>
                <w:color w:val="000000"/>
                <w:sz w:val="20"/>
                <w:szCs w:val="20"/>
              </w:rPr>
              <w:t>n.5</w:t>
            </w:r>
            <w:r w:rsidRPr="00E24E9F">
              <w:rPr>
                <w:b/>
                <w:sz w:val="20"/>
                <w:szCs w:val="20"/>
              </w:rPr>
              <w:t xml:space="preserve">  del D.Lgs. n. 81/08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24E9F">
              <w:rPr>
                <w:rFonts w:cs="Verdana"/>
                <w:b/>
                <w:bCs/>
                <w:color w:val="000000"/>
                <w:sz w:val="20"/>
                <w:szCs w:val="20"/>
              </w:rPr>
              <w:t>UNI EN 388/2004</w:t>
            </w:r>
            <w:r>
              <w:rPr>
                <w:b/>
                <w:sz w:val="20"/>
                <w:szCs w:val="20"/>
              </w:rPr>
              <w:t xml:space="preserve">      </w:t>
            </w:r>
            <w:r w:rsidRPr="00E24E9F">
              <w:rPr>
                <w:i/>
                <w:sz w:val="20"/>
                <w:szCs w:val="20"/>
              </w:rPr>
              <w:t>Guanti di protezione rischi meccanici</w:t>
            </w:r>
          </w:p>
        </w:tc>
      </w:tr>
      <w:tr w:rsidR="00E24E9F" w:rsidRPr="00AF5897" w:rsidTr="00212876">
        <w:trPr>
          <w:trHeight w:val="784"/>
        </w:trPr>
        <w:tc>
          <w:tcPr>
            <w:tcW w:w="2427" w:type="dxa"/>
          </w:tcPr>
          <w:p w:rsidR="00E24E9F" w:rsidRPr="00E24E9F" w:rsidRDefault="00E24E9F" w:rsidP="00212876">
            <w:pPr>
              <w:tabs>
                <w:tab w:val="left" w:pos="1350"/>
                <w:tab w:val="center" w:pos="4819"/>
                <w:tab w:val="right" w:pos="9638"/>
              </w:tabs>
              <w:spacing w:line="240" w:lineRule="auto"/>
              <w:rPr>
                <w:sz w:val="20"/>
                <w:szCs w:val="20"/>
              </w:rPr>
            </w:pPr>
          </w:p>
          <w:p w:rsidR="00E24E9F" w:rsidRPr="00E24E9F" w:rsidRDefault="00E24E9F" w:rsidP="00212876">
            <w:pPr>
              <w:tabs>
                <w:tab w:val="center" w:pos="4819"/>
                <w:tab w:val="right" w:pos="9638"/>
              </w:tabs>
              <w:spacing w:line="240" w:lineRule="auto"/>
              <w:rPr>
                <w:rFonts w:cs="Verdana"/>
                <w:color w:val="000000"/>
                <w:sz w:val="20"/>
                <w:szCs w:val="20"/>
              </w:rPr>
            </w:pPr>
            <w:r w:rsidRPr="00E24E9F">
              <w:rPr>
                <w:rFonts w:cs="Verdana"/>
                <w:color w:val="000000"/>
                <w:sz w:val="20"/>
                <w:szCs w:val="20"/>
              </w:rPr>
              <w:t>Inalazione di polvere</w:t>
            </w:r>
          </w:p>
          <w:p w:rsidR="00E24E9F" w:rsidRPr="00E24E9F" w:rsidRDefault="00E24E9F" w:rsidP="00212876">
            <w:pPr>
              <w:tabs>
                <w:tab w:val="left" w:pos="1350"/>
                <w:tab w:val="center" w:pos="4819"/>
                <w:tab w:val="right" w:pos="9638"/>
              </w:tabs>
              <w:spacing w:line="240" w:lineRule="auto"/>
              <w:rPr>
                <w:b/>
                <w:sz w:val="20"/>
                <w:szCs w:val="20"/>
              </w:rPr>
            </w:pPr>
          </w:p>
          <w:p w:rsidR="00E24E9F" w:rsidRPr="00E24E9F" w:rsidRDefault="00E24E9F" w:rsidP="00212876">
            <w:pPr>
              <w:tabs>
                <w:tab w:val="left" w:pos="1350"/>
                <w:tab w:val="center" w:pos="4819"/>
                <w:tab w:val="right" w:pos="9638"/>
              </w:tabs>
              <w:spacing w:line="240" w:lineRule="auto"/>
              <w:rPr>
                <w:b/>
                <w:sz w:val="20"/>
                <w:szCs w:val="20"/>
              </w:rPr>
            </w:pPr>
          </w:p>
          <w:p w:rsidR="00E24E9F" w:rsidRPr="00E24E9F" w:rsidRDefault="00E24E9F" w:rsidP="00212876">
            <w:pPr>
              <w:tabs>
                <w:tab w:val="center" w:pos="4819"/>
                <w:tab w:val="right" w:pos="9638"/>
              </w:tabs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62" w:type="dxa"/>
          </w:tcPr>
          <w:p w:rsidR="00E24E9F" w:rsidRPr="00E24E9F" w:rsidRDefault="00E24E9F" w:rsidP="00212876">
            <w:pPr>
              <w:tabs>
                <w:tab w:val="center" w:pos="4819"/>
                <w:tab w:val="right" w:pos="9638"/>
              </w:tabs>
              <w:spacing w:line="240" w:lineRule="auto"/>
              <w:rPr>
                <w:rFonts w:cs="Verdana"/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E24E9F">
              <w:rPr>
                <w:rFonts w:cs="Verdana"/>
                <w:b/>
                <w:color w:val="000000"/>
                <w:sz w:val="20"/>
                <w:szCs w:val="20"/>
              </w:rPr>
              <w:t>Facciale filtrante</w:t>
            </w:r>
          </w:p>
          <w:p w:rsidR="00E24E9F" w:rsidRPr="00E24E9F" w:rsidRDefault="00E24E9F" w:rsidP="00212876">
            <w:pPr>
              <w:tabs>
                <w:tab w:val="center" w:pos="4819"/>
                <w:tab w:val="right" w:pos="9638"/>
              </w:tabs>
              <w:spacing w:line="240" w:lineRule="auto"/>
              <w:rPr>
                <w:rFonts w:cs="Verdana"/>
                <w:color w:val="000000"/>
                <w:sz w:val="20"/>
                <w:szCs w:val="20"/>
              </w:rPr>
            </w:pPr>
            <w:r w:rsidRPr="00E24E9F">
              <w:rPr>
                <w:rFonts w:cs="Verdana"/>
                <w:b/>
                <w:color w:val="000000"/>
                <w:sz w:val="20"/>
                <w:szCs w:val="20"/>
              </w:rPr>
              <w:t xml:space="preserve">   per polveri FFP2</w:t>
            </w:r>
          </w:p>
          <w:p w:rsidR="00E24E9F" w:rsidRPr="00E24E9F" w:rsidRDefault="00E24E9F" w:rsidP="00212876">
            <w:pPr>
              <w:tabs>
                <w:tab w:val="center" w:pos="4819"/>
                <w:tab w:val="right" w:pos="9638"/>
              </w:tabs>
              <w:spacing w:line="240" w:lineRule="auto"/>
              <w:rPr>
                <w:rFonts w:cs="Verdana"/>
                <w:sz w:val="20"/>
                <w:szCs w:val="20"/>
              </w:rPr>
            </w:pPr>
            <w:r w:rsidRPr="00E24E9F">
              <w:rPr>
                <w:sz w:val="20"/>
                <w:szCs w:val="20"/>
              </w:rPr>
              <w:object w:dxaOrig="1515" w:dyaOrig="1515">
                <v:shape id="_x0000_i1029" type="#_x0000_t75" style="width:76.5pt;height:67.5pt" o:ole="">
                  <v:imagedata r:id="rId16" o:title=""/>
                </v:shape>
                <o:OLEObject Type="Embed" ProgID="PBrush" ShapeID="_x0000_i1029" DrawAspect="Content" ObjectID="_1300526469" r:id="rId17"/>
              </w:object>
            </w:r>
          </w:p>
        </w:tc>
        <w:tc>
          <w:tcPr>
            <w:tcW w:w="2434" w:type="dxa"/>
          </w:tcPr>
          <w:p w:rsidR="00E24E9F" w:rsidRPr="00E24E9F" w:rsidRDefault="00E24E9F" w:rsidP="00212876">
            <w:pPr>
              <w:tabs>
                <w:tab w:val="center" w:pos="4819"/>
                <w:tab w:val="right" w:pos="9638"/>
              </w:tabs>
              <w:spacing w:line="240" w:lineRule="auto"/>
              <w:rPr>
                <w:rFonts w:cs="Verdana"/>
                <w:color w:val="000000"/>
                <w:sz w:val="20"/>
                <w:szCs w:val="20"/>
              </w:rPr>
            </w:pPr>
            <w:r w:rsidRPr="00E24E9F">
              <w:rPr>
                <w:sz w:val="20"/>
                <w:szCs w:val="20"/>
              </w:rPr>
              <w:t xml:space="preserve">Da utilizzare  durante l’uso  </w:t>
            </w:r>
            <w:r w:rsidRPr="00E24E9F">
              <w:rPr>
                <w:rFonts w:cs="Verdana"/>
                <w:color w:val="000000"/>
                <w:sz w:val="20"/>
                <w:szCs w:val="20"/>
              </w:rPr>
              <w:t xml:space="preserve"> di mascherina per la protezione di polveri a media tossicità, fibre e aerosol a base acquosa di materiale particellare &gt;= 0,02 micron.</w:t>
            </w:r>
          </w:p>
        </w:tc>
        <w:tc>
          <w:tcPr>
            <w:tcW w:w="2431" w:type="dxa"/>
          </w:tcPr>
          <w:p w:rsidR="00E24E9F" w:rsidRPr="00E24E9F" w:rsidRDefault="00E24E9F" w:rsidP="00E24E9F">
            <w:pPr>
              <w:tabs>
                <w:tab w:val="left" w:pos="1350"/>
                <w:tab w:val="center" w:pos="4819"/>
                <w:tab w:val="right" w:pos="9638"/>
              </w:tabs>
              <w:spacing w:line="240" w:lineRule="auto"/>
              <w:rPr>
                <w:b/>
                <w:sz w:val="20"/>
                <w:szCs w:val="20"/>
              </w:rPr>
            </w:pPr>
            <w:r w:rsidRPr="00E24E9F">
              <w:rPr>
                <w:b/>
                <w:sz w:val="20"/>
                <w:szCs w:val="20"/>
              </w:rPr>
              <w:t xml:space="preserve">Rif  Normativo Art  75-77-79   del D.Lgs. n. 81/08       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24E9F">
              <w:rPr>
                <w:b/>
                <w:sz w:val="20"/>
                <w:szCs w:val="20"/>
              </w:rPr>
              <w:t>Allegato VIII  punti  3, 4 n.4   del D.Lgs. n. 81/08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24E9F">
              <w:rPr>
                <w:b/>
                <w:sz w:val="20"/>
                <w:szCs w:val="20"/>
              </w:rPr>
              <w:t xml:space="preserve">UNI EN   149  </w:t>
            </w:r>
            <w:r>
              <w:rPr>
                <w:b/>
                <w:sz w:val="20"/>
                <w:szCs w:val="20"/>
              </w:rPr>
              <w:t xml:space="preserve">      </w:t>
            </w:r>
            <w:r w:rsidRPr="00E24E9F">
              <w:rPr>
                <w:i/>
                <w:sz w:val="18"/>
                <w:szCs w:val="18"/>
              </w:rPr>
              <w:t>Apparecchi di protezione delle vie respiratorie. Facciali filtranti antipolvere. Requisiti prove, marcatur</w:t>
            </w:r>
          </w:p>
        </w:tc>
      </w:tr>
    </w:tbl>
    <w:p w:rsidR="009A18C1" w:rsidRDefault="009A18C1"/>
    <w:sectPr w:rsidR="009A18C1" w:rsidSect="007A1367"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606" w:rsidRDefault="00D52606" w:rsidP="00907C30">
      <w:pPr>
        <w:spacing w:after="0" w:line="240" w:lineRule="auto"/>
      </w:pPr>
      <w:r>
        <w:separator/>
      </w:r>
    </w:p>
  </w:endnote>
  <w:endnote w:type="continuationSeparator" w:id="1">
    <w:p w:rsidR="00D52606" w:rsidRDefault="00D52606" w:rsidP="00907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TE15ED65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C25C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00896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30" w:rsidRDefault="00907C30" w:rsidP="00907C30">
    <w:pPr>
      <w:pStyle w:val="Pidipagina"/>
    </w:pPr>
    <w:r>
      <w:rPr>
        <w:color w:val="595959"/>
        <w:sz w:val="16"/>
        <w:szCs w:val="16"/>
      </w:rPr>
      <w:t>P.O.S</w:t>
    </w:r>
    <w:r>
      <w:t xml:space="preserve">.  </w:t>
    </w:r>
    <w:r>
      <w:rPr>
        <w:i/>
        <w:color w:val="595959"/>
        <w:sz w:val="16"/>
        <w:szCs w:val="16"/>
      </w:rPr>
      <w:t>Impresa Edile  Costruzioni Generali S.a.s.                                                                           De Riggi</w:t>
    </w:r>
    <w:r>
      <w:t xml:space="preserve"> </w:t>
    </w:r>
  </w:p>
  <w:p w:rsidR="00907C30" w:rsidRDefault="00907C3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606" w:rsidRDefault="00D52606" w:rsidP="00907C30">
      <w:pPr>
        <w:spacing w:after="0" w:line="240" w:lineRule="auto"/>
      </w:pPr>
      <w:r>
        <w:separator/>
      </w:r>
    </w:p>
  </w:footnote>
  <w:footnote w:type="continuationSeparator" w:id="1">
    <w:p w:rsidR="00D52606" w:rsidRDefault="00D52606" w:rsidP="00907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65_"/>
      </v:shape>
    </w:pict>
  </w:numPicBullet>
  <w:abstractNum w:abstractNumId="0">
    <w:nsid w:val="145954DE"/>
    <w:multiLevelType w:val="hybridMultilevel"/>
    <w:tmpl w:val="16C62760"/>
    <w:lvl w:ilvl="0" w:tplc="0BDE9A48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E425582"/>
    <w:multiLevelType w:val="hybridMultilevel"/>
    <w:tmpl w:val="C826D50E"/>
    <w:lvl w:ilvl="0" w:tplc="3B0244B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BFB4945"/>
    <w:multiLevelType w:val="hybridMultilevel"/>
    <w:tmpl w:val="278A21F0"/>
    <w:lvl w:ilvl="0" w:tplc="4AD067F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3903"/>
    <w:rsid w:val="00223903"/>
    <w:rsid w:val="007A1367"/>
    <w:rsid w:val="00907C30"/>
    <w:rsid w:val="009A18C1"/>
    <w:rsid w:val="00D52606"/>
    <w:rsid w:val="00E24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13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3903"/>
    <w:pPr>
      <w:ind w:left="720"/>
      <w:contextualSpacing/>
    </w:pPr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3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390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07C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7C30"/>
  </w:style>
  <w:style w:type="paragraph" w:styleId="Pidipagina">
    <w:name w:val="footer"/>
    <w:basedOn w:val="Normale"/>
    <w:link w:val="PidipaginaCarattere"/>
    <w:uiPriority w:val="99"/>
    <w:semiHidden/>
    <w:unhideWhenUsed/>
    <w:rsid w:val="00907C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7C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0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5.png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735</Words>
  <Characters>4193</Characters>
  <Application>Microsoft Office Word</Application>
  <DocSecurity>0</DocSecurity>
  <Lines>34</Lines>
  <Paragraphs>9</Paragraphs>
  <ScaleCrop>false</ScaleCrop>
  <Company>Privato</Company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2009-04-03T09:11:00Z</dcterms:created>
  <dcterms:modified xsi:type="dcterms:W3CDTF">2009-04-06T10:35:00Z</dcterms:modified>
</cp:coreProperties>
</file>